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7EA" w:rsidRDefault="009247EA" w:rsidP="009247EA">
      <w:pPr>
        <w:pStyle w:val="3"/>
        <w:spacing w:before="0" w:after="0" w:line="340" w:lineRule="exact"/>
        <w:jc w:val="center"/>
        <w:rPr>
          <w:rFonts w:ascii="宋体" w:hAnsi="宋体"/>
          <w:color w:val="000000"/>
          <w:sz w:val="36"/>
          <w:szCs w:val="36"/>
        </w:rPr>
      </w:pPr>
    </w:p>
    <w:p w:rsidR="009247EA" w:rsidRDefault="009247EA" w:rsidP="009247EA">
      <w:pPr>
        <w:rPr>
          <w:color w:val="000000"/>
        </w:rPr>
      </w:pPr>
    </w:p>
    <w:p w:rsidR="009247EA" w:rsidRDefault="009247EA" w:rsidP="009247EA">
      <w:pPr>
        <w:widowControl/>
        <w:jc w:val="center"/>
        <w:rPr>
          <w:rFonts w:ascii="宋体" w:hAnsi="宋体"/>
          <w:b/>
          <w:sz w:val="36"/>
          <w:szCs w:val="36"/>
        </w:rPr>
      </w:pPr>
      <w:r>
        <w:rPr>
          <w:rFonts w:ascii="宋体" w:hAnsi="宋体"/>
          <w:b/>
          <w:kern w:val="0"/>
          <w:sz w:val="36"/>
          <w:szCs w:val="36"/>
        </w:rPr>
        <w:t>201</w:t>
      </w:r>
      <w:r>
        <w:rPr>
          <w:rFonts w:ascii="宋体" w:hAnsi="宋体" w:hint="eastAsia"/>
          <w:b/>
          <w:kern w:val="0"/>
          <w:sz w:val="36"/>
          <w:szCs w:val="36"/>
        </w:rPr>
        <w:t>9</w:t>
      </w:r>
      <w:r>
        <w:rPr>
          <w:rFonts w:ascii="宋体" w:hAnsi="宋体"/>
          <w:b/>
          <w:kern w:val="0"/>
          <w:sz w:val="36"/>
          <w:szCs w:val="36"/>
        </w:rPr>
        <w:t>年周口市国民经济和社会发展统计公报</w:t>
      </w:r>
    </w:p>
    <w:p w:rsidR="009247EA" w:rsidRDefault="009247EA" w:rsidP="009247EA">
      <w:pPr>
        <w:pStyle w:val="1"/>
        <w:widowControl/>
        <w:spacing w:beforeAutospacing="0" w:after="150" w:afterAutospacing="0" w:line="480" w:lineRule="atLeast"/>
        <w:jc w:val="center"/>
        <w:rPr>
          <w:rFonts w:ascii="Times New Roman" w:hAnsi="Times New Roman"/>
          <w:color w:val="333333"/>
          <w:spacing w:val="15"/>
          <w:sz w:val="21"/>
          <w:szCs w:val="21"/>
        </w:rPr>
      </w:pPr>
    </w:p>
    <w:p w:rsidR="009247EA" w:rsidRDefault="009247EA" w:rsidP="009247EA">
      <w:pPr>
        <w:pStyle w:val="1"/>
        <w:widowControl/>
        <w:spacing w:beforeAutospacing="0" w:afterAutospacing="0" w:line="400" w:lineRule="exact"/>
        <w:ind w:firstLineChars="200" w:firstLine="420"/>
        <w:jc w:val="both"/>
        <w:rPr>
          <w:rFonts w:ascii="Times New Roman" w:hAnsi="Times New Roman"/>
          <w:sz w:val="21"/>
          <w:szCs w:val="21"/>
        </w:rPr>
      </w:pPr>
      <w:r>
        <w:rPr>
          <w:rFonts w:ascii="Times New Roman" w:hAnsi="Times New Roman" w:hint="eastAsia"/>
          <w:sz w:val="21"/>
          <w:szCs w:val="21"/>
        </w:rPr>
        <w:t>2019</w:t>
      </w:r>
      <w:r>
        <w:rPr>
          <w:rFonts w:ascii="Times New Roman" w:hAnsi="Times New Roman" w:hint="eastAsia"/>
          <w:sz w:val="21"/>
          <w:szCs w:val="21"/>
        </w:rPr>
        <w:t>年，在市委市政府的坚强领导下，全市上下以习近平新时代中国特色社会主义思想为指导，全面贯彻党的十九大和十九届二中、三中、四中全会精神，紧紧围绕“三高三优”工作目标，坚持推动高质量发展，持续做好稳增长、促改革、调结构、惠民生、优生态、防风险各项工作，积极应对各种困难和挑战，全市经济社会发展呈现总体平稳、稳中有进的良好态势，实现了“三高三优”工作目标，全面建成小康社会取得新的重大进展。</w:t>
      </w:r>
    </w:p>
    <w:p w:rsidR="009247EA" w:rsidRDefault="009247EA" w:rsidP="009247EA">
      <w:pPr>
        <w:widowControl/>
        <w:jc w:val="center"/>
        <w:rPr>
          <w:b/>
          <w:sz w:val="28"/>
          <w:szCs w:val="28"/>
        </w:rPr>
      </w:pPr>
      <w:r>
        <w:rPr>
          <w:rFonts w:hAnsi="宋体"/>
          <w:b/>
          <w:sz w:val="28"/>
          <w:szCs w:val="28"/>
        </w:rPr>
        <w:t>一、综</w:t>
      </w:r>
      <w:r>
        <w:rPr>
          <w:b/>
          <w:sz w:val="28"/>
          <w:szCs w:val="28"/>
        </w:rPr>
        <w:t>  </w:t>
      </w:r>
      <w:r>
        <w:rPr>
          <w:rFonts w:hAnsi="宋体"/>
          <w:b/>
          <w:sz w:val="28"/>
          <w:szCs w:val="28"/>
        </w:rPr>
        <w:t>合</w:t>
      </w:r>
    </w:p>
    <w:p w:rsidR="009247EA" w:rsidRDefault="009247EA" w:rsidP="009247EA">
      <w:pPr>
        <w:pStyle w:val="1"/>
        <w:widowControl/>
        <w:spacing w:beforeAutospacing="0" w:afterAutospacing="0" w:line="400" w:lineRule="exact"/>
        <w:ind w:firstLineChars="200" w:firstLine="420"/>
        <w:jc w:val="both"/>
        <w:rPr>
          <w:rFonts w:ascii="Times New Roman" w:hAnsi="Times New Roman"/>
          <w:sz w:val="21"/>
          <w:szCs w:val="21"/>
        </w:rPr>
      </w:pPr>
      <w:r>
        <w:rPr>
          <w:rFonts w:ascii="Times New Roman" w:hAnsi="Times New Roman" w:hint="eastAsia"/>
          <w:sz w:val="21"/>
          <w:szCs w:val="21"/>
        </w:rPr>
        <w:t>初步核算，全年全市生产总值</w:t>
      </w:r>
      <w:r>
        <w:rPr>
          <w:rFonts w:ascii="Times New Roman" w:hAnsi="Times New Roman" w:hint="eastAsia"/>
          <w:sz w:val="21"/>
          <w:szCs w:val="21"/>
        </w:rPr>
        <w:t>3198.49</w:t>
      </w:r>
      <w:r>
        <w:rPr>
          <w:rFonts w:ascii="Times New Roman" w:hAnsi="Times New Roman" w:hint="eastAsia"/>
          <w:sz w:val="21"/>
          <w:szCs w:val="21"/>
        </w:rPr>
        <w:t>亿元，同比增长</w:t>
      </w:r>
      <w:r>
        <w:rPr>
          <w:rFonts w:ascii="Times New Roman" w:hAnsi="Times New Roman" w:hint="eastAsia"/>
          <w:sz w:val="21"/>
          <w:szCs w:val="21"/>
        </w:rPr>
        <w:t>7.5%</w:t>
      </w:r>
      <w:r>
        <w:rPr>
          <w:rFonts w:ascii="Times New Roman" w:hAnsi="Times New Roman" w:hint="eastAsia"/>
          <w:sz w:val="21"/>
          <w:szCs w:val="21"/>
        </w:rPr>
        <w:t>。其中，第一产业增加值</w:t>
      </w:r>
      <w:r>
        <w:rPr>
          <w:rFonts w:ascii="Times New Roman" w:hAnsi="Times New Roman" w:hint="eastAsia"/>
          <w:sz w:val="21"/>
          <w:szCs w:val="21"/>
        </w:rPr>
        <w:t>474.53</w:t>
      </w:r>
      <w:r>
        <w:rPr>
          <w:rFonts w:ascii="Times New Roman" w:hAnsi="Times New Roman" w:hint="eastAsia"/>
          <w:sz w:val="21"/>
          <w:szCs w:val="21"/>
        </w:rPr>
        <w:t>亿元，同比增长</w:t>
      </w:r>
      <w:r>
        <w:rPr>
          <w:rFonts w:ascii="Times New Roman" w:hAnsi="Times New Roman" w:hint="eastAsia"/>
          <w:sz w:val="21"/>
          <w:szCs w:val="21"/>
        </w:rPr>
        <w:t>2.4%</w:t>
      </w:r>
      <w:r>
        <w:rPr>
          <w:rFonts w:ascii="Times New Roman" w:hAnsi="Times New Roman" w:hint="eastAsia"/>
          <w:sz w:val="21"/>
          <w:szCs w:val="21"/>
        </w:rPr>
        <w:t>；第二产业增加值</w:t>
      </w:r>
      <w:r>
        <w:rPr>
          <w:rFonts w:ascii="Times New Roman" w:hAnsi="Times New Roman" w:hint="eastAsia"/>
          <w:sz w:val="21"/>
          <w:szCs w:val="21"/>
        </w:rPr>
        <w:t>1406.01</w:t>
      </w:r>
      <w:r>
        <w:rPr>
          <w:rFonts w:ascii="Times New Roman" w:hAnsi="Times New Roman" w:hint="eastAsia"/>
          <w:sz w:val="21"/>
          <w:szCs w:val="21"/>
        </w:rPr>
        <w:t>亿元，同比增长</w:t>
      </w:r>
      <w:r>
        <w:rPr>
          <w:rFonts w:ascii="Times New Roman" w:hAnsi="Times New Roman" w:hint="eastAsia"/>
          <w:sz w:val="21"/>
          <w:szCs w:val="21"/>
        </w:rPr>
        <w:t>8.5%</w:t>
      </w:r>
      <w:r>
        <w:rPr>
          <w:rFonts w:ascii="Times New Roman" w:hAnsi="Times New Roman" w:hint="eastAsia"/>
          <w:sz w:val="21"/>
          <w:szCs w:val="21"/>
        </w:rPr>
        <w:t>；第三产业增加值</w:t>
      </w:r>
      <w:r>
        <w:rPr>
          <w:rFonts w:ascii="Times New Roman" w:hAnsi="Times New Roman" w:hint="eastAsia"/>
          <w:sz w:val="21"/>
          <w:szCs w:val="21"/>
        </w:rPr>
        <w:t>1317.95</w:t>
      </w:r>
      <w:r>
        <w:rPr>
          <w:rFonts w:ascii="Times New Roman" w:hAnsi="Times New Roman" w:hint="eastAsia"/>
          <w:sz w:val="21"/>
          <w:szCs w:val="21"/>
        </w:rPr>
        <w:t>亿元，同比增长</w:t>
      </w:r>
      <w:r>
        <w:rPr>
          <w:rFonts w:ascii="Times New Roman" w:hAnsi="Times New Roman" w:hint="eastAsia"/>
          <w:sz w:val="21"/>
          <w:szCs w:val="21"/>
        </w:rPr>
        <w:t>8.7%</w:t>
      </w:r>
      <w:r>
        <w:rPr>
          <w:rFonts w:ascii="Times New Roman" w:hAnsi="Times New Roman" w:hint="eastAsia"/>
          <w:sz w:val="21"/>
          <w:szCs w:val="21"/>
        </w:rPr>
        <w:t>。三次产业结构为</w:t>
      </w:r>
      <w:r>
        <w:rPr>
          <w:rFonts w:ascii="Times New Roman" w:hAnsi="Times New Roman" w:hint="eastAsia"/>
          <w:sz w:val="21"/>
          <w:szCs w:val="21"/>
        </w:rPr>
        <w:t>14.8:44.0:41.2</w:t>
      </w:r>
      <w:r>
        <w:rPr>
          <w:rFonts w:ascii="Times New Roman" w:hAnsi="Times New Roman" w:hint="eastAsia"/>
          <w:sz w:val="21"/>
          <w:szCs w:val="21"/>
        </w:rPr>
        <w:t>。二三产业占</w:t>
      </w:r>
      <w:r>
        <w:rPr>
          <w:rFonts w:ascii="Times New Roman" w:hAnsi="Times New Roman" w:hint="eastAsia"/>
          <w:sz w:val="21"/>
          <w:szCs w:val="21"/>
        </w:rPr>
        <w:t>GDP</w:t>
      </w:r>
      <w:r>
        <w:rPr>
          <w:rFonts w:ascii="Times New Roman" w:hAnsi="Times New Roman" w:hint="eastAsia"/>
          <w:sz w:val="21"/>
          <w:szCs w:val="21"/>
        </w:rPr>
        <w:t>的</w:t>
      </w:r>
      <w:r>
        <w:rPr>
          <w:rFonts w:ascii="Times New Roman" w:hAnsi="宋体"/>
          <w:sz w:val="21"/>
          <w:szCs w:val="21"/>
        </w:rPr>
        <w:t>比重达</w:t>
      </w:r>
      <w:r>
        <w:rPr>
          <w:rFonts w:ascii="Times New Roman" w:hAnsi="Times New Roman" w:hint="eastAsia"/>
          <w:sz w:val="21"/>
          <w:szCs w:val="21"/>
        </w:rPr>
        <w:t>85.2</w:t>
      </w:r>
      <w:r>
        <w:rPr>
          <w:rFonts w:ascii="Times New Roman" w:hAnsi="Times New Roman"/>
          <w:sz w:val="21"/>
          <w:szCs w:val="21"/>
        </w:rPr>
        <w:t>%</w:t>
      </w:r>
      <w:r>
        <w:rPr>
          <w:rFonts w:ascii="Times New Roman" w:hAnsi="宋体"/>
          <w:sz w:val="21"/>
          <w:szCs w:val="21"/>
        </w:rPr>
        <w:t>。</w:t>
      </w:r>
      <w:r>
        <w:rPr>
          <w:rFonts w:ascii="Times New Roman" w:hAnsi="宋体" w:hint="eastAsia"/>
          <w:sz w:val="21"/>
          <w:szCs w:val="21"/>
        </w:rPr>
        <w:t>人均生产总值</w:t>
      </w:r>
      <w:r>
        <w:rPr>
          <w:rFonts w:ascii="Times New Roman" w:hAnsi="宋体" w:hint="eastAsia"/>
          <w:sz w:val="21"/>
          <w:szCs w:val="21"/>
        </w:rPr>
        <w:t>36891.5</w:t>
      </w:r>
      <w:r>
        <w:rPr>
          <w:rFonts w:ascii="Times New Roman" w:hAnsi="宋体" w:hint="eastAsia"/>
          <w:sz w:val="21"/>
          <w:szCs w:val="21"/>
        </w:rPr>
        <w:t>元，同比增长</w:t>
      </w:r>
      <w:r>
        <w:rPr>
          <w:rFonts w:ascii="Times New Roman" w:hAnsi="宋体" w:hint="eastAsia"/>
          <w:sz w:val="21"/>
          <w:szCs w:val="21"/>
        </w:rPr>
        <w:t>8.1%</w:t>
      </w:r>
      <w:r>
        <w:rPr>
          <w:rFonts w:ascii="Times New Roman" w:hAnsi="宋体" w:hint="eastAsia"/>
          <w:sz w:val="21"/>
          <w:szCs w:val="21"/>
        </w:rPr>
        <w:t>。</w:t>
      </w:r>
    </w:p>
    <w:p w:rsidR="009247EA" w:rsidRDefault="009247EA" w:rsidP="009247EA">
      <w:pPr>
        <w:pStyle w:val="1"/>
        <w:widowControl/>
        <w:spacing w:beforeAutospacing="0" w:afterAutospacing="0" w:line="400" w:lineRule="exact"/>
        <w:ind w:firstLineChars="200" w:firstLine="420"/>
        <w:jc w:val="both"/>
        <w:rPr>
          <w:rFonts w:ascii="Times New Roman" w:hAnsi="Times New Roman"/>
          <w:sz w:val="21"/>
          <w:szCs w:val="21"/>
        </w:rPr>
      </w:pPr>
      <w:r>
        <w:rPr>
          <w:rFonts w:ascii="Times New Roman" w:hAnsi="Times New Roman" w:hint="eastAsia"/>
          <w:sz w:val="21"/>
          <w:szCs w:val="21"/>
        </w:rPr>
        <w:t>年末全市总人口</w:t>
      </w:r>
      <w:r>
        <w:rPr>
          <w:rFonts w:ascii="Times New Roman" w:hAnsi="Times New Roman" w:hint="eastAsia"/>
          <w:sz w:val="21"/>
          <w:szCs w:val="21"/>
        </w:rPr>
        <w:t>1166.15</w:t>
      </w:r>
      <w:r>
        <w:rPr>
          <w:rFonts w:ascii="Times New Roman" w:hAnsi="Times New Roman" w:hint="eastAsia"/>
          <w:sz w:val="21"/>
          <w:szCs w:val="21"/>
        </w:rPr>
        <w:t>万人，常住人口</w:t>
      </w:r>
      <w:r>
        <w:rPr>
          <w:rFonts w:ascii="Times New Roman" w:hAnsi="Times New Roman" w:hint="eastAsia"/>
          <w:sz w:val="21"/>
          <w:szCs w:val="21"/>
        </w:rPr>
        <w:t>866.22</w:t>
      </w:r>
      <w:r>
        <w:rPr>
          <w:rFonts w:ascii="Times New Roman" w:hAnsi="Times New Roman" w:hint="eastAsia"/>
          <w:sz w:val="21"/>
          <w:szCs w:val="21"/>
        </w:rPr>
        <w:t>万人。全年出生人口</w:t>
      </w:r>
      <w:r>
        <w:rPr>
          <w:rFonts w:ascii="Times New Roman" w:hAnsi="Times New Roman" w:hint="eastAsia"/>
          <w:sz w:val="21"/>
          <w:szCs w:val="21"/>
        </w:rPr>
        <w:t>12.67</w:t>
      </w:r>
      <w:r>
        <w:rPr>
          <w:rFonts w:ascii="Times New Roman" w:hAnsi="Times New Roman" w:hint="eastAsia"/>
          <w:sz w:val="21"/>
          <w:szCs w:val="21"/>
        </w:rPr>
        <w:t>万人，出生率</w:t>
      </w:r>
      <w:r>
        <w:rPr>
          <w:rFonts w:ascii="Times New Roman" w:hAnsi="Times New Roman" w:hint="eastAsia"/>
          <w:sz w:val="21"/>
          <w:szCs w:val="21"/>
        </w:rPr>
        <w:t>10.89</w:t>
      </w:r>
      <w:r>
        <w:rPr>
          <w:rFonts w:ascii="Times New Roman" w:hAnsi="Times New Roman" w:hint="eastAsia"/>
          <w:sz w:val="21"/>
          <w:szCs w:val="21"/>
        </w:rPr>
        <w:t>‰；死亡人口</w:t>
      </w:r>
      <w:r>
        <w:rPr>
          <w:rFonts w:ascii="Times New Roman" w:hAnsi="Times New Roman" w:hint="eastAsia"/>
          <w:sz w:val="21"/>
          <w:szCs w:val="21"/>
        </w:rPr>
        <w:t>8.21</w:t>
      </w:r>
      <w:r>
        <w:rPr>
          <w:rFonts w:ascii="Times New Roman" w:hAnsi="Times New Roman" w:hint="eastAsia"/>
          <w:sz w:val="21"/>
          <w:szCs w:val="21"/>
        </w:rPr>
        <w:t>万人，死亡率</w:t>
      </w:r>
      <w:r>
        <w:rPr>
          <w:rFonts w:ascii="Times New Roman" w:hAnsi="Times New Roman" w:hint="eastAsia"/>
          <w:sz w:val="21"/>
          <w:szCs w:val="21"/>
        </w:rPr>
        <w:t>7.06</w:t>
      </w:r>
      <w:r>
        <w:rPr>
          <w:rFonts w:ascii="Times New Roman" w:hAnsi="Times New Roman" w:hint="eastAsia"/>
          <w:sz w:val="21"/>
          <w:szCs w:val="21"/>
        </w:rPr>
        <w:t>‰，自然增加人口</w:t>
      </w:r>
      <w:r>
        <w:rPr>
          <w:rFonts w:ascii="Times New Roman" w:hAnsi="Times New Roman" w:hint="eastAsia"/>
          <w:sz w:val="21"/>
          <w:szCs w:val="21"/>
        </w:rPr>
        <w:t>4.47</w:t>
      </w:r>
      <w:r>
        <w:rPr>
          <w:rFonts w:ascii="Times New Roman" w:hAnsi="Times New Roman" w:hint="eastAsia"/>
          <w:sz w:val="21"/>
          <w:szCs w:val="21"/>
        </w:rPr>
        <w:t>万人，自然增长率</w:t>
      </w:r>
      <w:r>
        <w:rPr>
          <w:rFonts w:ascii="Times New Roman" w:hAnsi="Times New Roman" w:hint="eastAsia"/>
          <w:sz w:val="21"/>
          <w:szCs w:val="21"/>
        </w:rPr>
        <w:t>3.83</w:t>
      </w:r>
      <w:r>
        <w:rPr>
          <w:rFonts w:ascii="Times New Roman" w:hAnsi="Times New Roman" w:hint="eastAsia"/>
          <w:sz w:val="21"/>
          <w:szCs w:val="21"/>
        </w:rPr>
        <w:t>‰。年末常住人口中，城镇人口</w:t>
      </w:r>
      <w:r>
        <w:rPr>
          <w:rFonts w:ascii="Times New Roman" w:hAnsi="Times New Roman" w:hint="eastAsia"/>
          <w:sz w:val="21"/>
          <w:szCs w:val="21"/>
        </w:rPr>
        <w:t>384.26</w:t>
      </w:r>
      <w:r>
        <w:rPr>
          <w:rFonts w:ascii="Times New Roman" w:hAnsi="Times New Roman" w:hint="eastAsia"/>
          <w:sz w:val="21"/>
          <w:szCs w:val="21"/>
        </w:rPr>
        <w:t>万人，乡村人口</w:t>
      </w:r>
      <w:r>
        <w:rPr>
          <w:rFonts w:ascii="Times New Roman" w:hAnsi="Times New Roman" w:hint="eastAsia"/>
          <w:sz w:val="21"/>
          <w:szCs w:val="21"/>
        </w:rPr>
        <w:t>481.96</w:t>
      </w:r>
      <w:r>
        <w:rPr>
          <w:rFonts w:ascii="Times New Roman" w:hAnsi="Times New Roman" w:hint="eastAsia"/>
          <w:sz w:val="21"/>
          <w:szCs w:val="21"/>
        </w:rPr>
        <w:t>万人，城镇化率达到</w:t>
      </w:r>
      <w:r>
        <w:rPr>
          <w:rFonts w:ascii="Times New Roman" w:hAnsi="Times New Roman" w:hint="eastAsia"/>
          <w:sz w:val="21"/>
          <w:szCs w:val="21"/>
        </w:rPr>
        <w:t>44.36%</w:t>
      </w:r>
      <w:r>
        <w:rPr>
          <w:rFonts w:ascii="Times New Roman" w:hAnsi="Times New Roman" w:hint="eastAsia"/>
          <w:sz w:val="21"/>
          <w:szCs w:val="21"/>
        </w:rPr>
        <w:t>，比上年提高</w:t>
      </w:r>
      <w:r>
        <w:rPr>
          <w:rFonts w:ascii="Times New Roman" w:hAnsi="Times New Roman" w:hint="eastAsia"/>
          <w:sz w:val="21"/>
          <w:szCs w:val="21"/>
        </w:rPr>
        <w:t>1.54</w:t>
      </w:r>
      <w:r>
        <w:rPr>
          <w:rFonts w:ascii="Times New Roman" w:hAnsi="Times New Roman" w:hint="eastAsia"/>
          <w:sz w:val="21"/>
          <w:szCs w:val="21"/>
        </w:rPr>
        <w:t>个百分点。</w:t>
      </w:r>
    </w:p>
    <w:p w:rsidR="009247EA" w:rsidRDefault="009247EA" w:rsidP="009247EA">
      <w:pPr>
        <w:spacing w:line="400" w:lineRule="exact"/>
        <w:ind w:firstLineChars="200" w:firstLine="420"/>
        <w:rPr>
          <w:szCs w:val="21"/>
        </w:rPr>
      </w:pPr>
      <w:r>
        <w:rPr>
          <w:rFonts w:hint="eastAsia"/>
          <w:szCs w:val="21"/>
        </w:rPr>
        <w:t>全年全市居民消费价格比上年上涨</w:t>
      </w:r>
      <w:r>
        <w:rPr>
          <w:rFonts w:hint="eastAsia"/>
          <w:szCs w:val="21"/>
        </w:rPr>
        <w:t>2.8%</w:t>
      </w:r>
      <w:r>
        <w:rPr>
          <w:rFonts w:hint="eastAsia"/>
          <w:szCs w:val="21"/>
        </w:rPr>
        <w:t>。其中，城市上涨</w:t>
      </w:r>
      <w:r>
        <w:rPr>
          <w:rFonts w:hint="eastAsia"/>
          <w:szCs w:val="21"/>
        </w:rPr>
        <w:t>2.8%</w:t>
      </w:r>
      <w:r>
        <w:rPr>
          <w:rFonts w:hint="eastAsia"/>
          <w:szCs w:val="21"/>
        </w:rPr>
        <w:t>，农村上涨</w:t>
      </w:r>
      <w:r>
        <w:rPr>
          <w:rFonts w:hint="eastAsia"/>
          <w:szCs w:val="21"/>
        </w:rPr>
        <w:t>2.9%</w:t>
      </w:r>
      <w:r>
        <w:rPr>
          <w:rFonts w:hint="eastAsia"/>
          <w:szCs w:val="21"/>
        </w:rPr>
        <w:t>。分类别看，食品烟酒类上涨</w:t>
      </w:r>
      <w:r>
        <w:rPr>
          <w:rFonts w:hint="eastAsia"/>
          <w:szCs w:val="21"/>
        </w:rPr>
        <w:t>6.5%</w:t>
      </w:r>
      <w:r>
        <w:rPr>
          <w:rFonts w:hint="eastAsia"/>
          <w:szCs w:val="21"/>
        </w:rPr>
        <w:t>，衣着类上涨</w:t>
      </w:r>
      <w:r>
        <w:rPr>
          <w:rFonts w:hint="eastAsia"/>
          <w:szCs w:val="21"/>
        </w:rPr>
        <w:t>1.2%</w:t>
      </w:r>
      <w:r>
        <w:rPr>
          <w:rFonts w:hint="eastAsia"/>
          <w:szCs w:val="21"/>
        </w:rPr>
        <w:t>，居住类上涨</w:t>
      </w:r>
      <w:r>
        <w:rPr>
          <w:rFonts w:hint="eastAsia"/>
          <w:szCs w:val="21"/>
        </w:rPr>
        <w:t>1.3%</w:t>
      </w:r>
      <w:r>
        <w:rPr>
          <w:rFonts w:hint="eastAsia"/>
          <w:szCs w:val="21"/>
        </w:rPr>
        <w:t>，生活用品及服务类上涨</w:t>
      </w:r>
      <w:r>
        <w:rPr>
          <w:rFonts w:hint="eastAsia"/>
          <w:szCs w:val="21"/>
        </w:rPr>
        <w:t>0.6%</w:t>
      </w:r>
      <w:r>
        <w:rPr>
          <w:rFonts w:hint="eastAsia"/>
          <w:szCs w:val="21"/>
        </w:rPr>
        <w:t>，交通和通信类下降</w:t>
      </w:r>
      <w:r>
        <w:rPr>
          <w:rFonts w:hint="eastAsia"/>
          <w:szCs w:val="21"/>
        </w:rPr>
        <w:t>0.3%</w:t>
      </w:r>
      <w:r>
        <w:rPr>
          <w:rFonts w:hint="eastAsia"/>
          <w:szCs w:val="21"/>
        </w:rPr>
        <w:t>，教育文化和娱乐类上涨</w:t>
      </w:r>
      <w:r>
        <w:rPr>
          <w:rFonts w:hint="eastAsia"/>
          <w:szCs w:val="21"/>
        </w:rPr>
        <w:t>2.6%</w:t>
      </w:r>
      <w:r>
        <w:rPr>
          <w:rFonts w:hint="eastAsia"/>
          <w:szCs w:val="21"/>
        </w:rPr>
        <w:t>，医疗保健类上涨</w:t>
      </w:r>
      <w:r>
        <w:rPr>
          <w:rFonts w:hint="eastAsia"/>
          <w:szCs w:val="21"/>
        </w:rPr>
        <w:t>0.6%</w:t>
      </w:r>
      <w:r>
        <w:rPr>
          <w:rFonts w:hint="eastAsia"/>
          <w:szCs w:val="21"/>
        </w:rPr>
        <w:t>，其他用品和服务类上涨</w:t>
      </w:r>
      <w:r>
        <w:rPr>
          <w:rFonts w:hint="eastAsia"/>
          <w:szCs w:val="21"/>
        </w:rPr>
        <w:t>5.1%</w:t>
      </w:r>
      <w:r>
        <w:rPr>
          <w:rFonts w:hint="eastAsia"/>
          <w:szCs w:val="21"/>
        </w:rPr>
        <w:t>。</w:t>
      </w:r>
    </w:p>
    <w:p w:rsidR="009247EA" w:rsidRDefault="009247EA" w:rsidP="009247EA">
      <w:pPr>
        <w:spacing w:line="400" w:lineRule="exact"/>
        <w:ind w:firstLineChars="200" w:firstLine="420"/>
        <w:rPr>
          <w:szCs w:val="21"/>
        </w:rPr>
      </w:pPr>
    </w:p>
    <w:p w:rsidR="009247EA" w:rsidRDefault="009247EA" w:rsidP="009247EA">
      <w:pPr>
        <w:pStyle w:val="1"/>
        <w:widowControl/>
        <w:spacing w:beforeAutospacing="0" w:afterAutospacing="0" w:line="400" w:lineRule="exact"/>
        <w:jc w:val="center"/>
        <w:rPr>
          <w:rFonts w:ascii="Times New Roman" w:hAnsi="Times New Roman"/>
          <w:sz w:val="21"/>
          <w:szCs w:val="21"/>
        </w:rPr>
      </w:pPr>
      <w:r>
        <w:rPr>
          <w:rStyle w:val="a3"/>
          <w:rFonts w:hAnsi="宋体"/>
          <w:sz w:val="21"/>
          <w:szCs w:val="21"/>
        </w:rPr>
        <w:t>表</w:t>
      </w:r>
      <w:r>
        <w:rPr>
          <w:rStyle w:val="a3"/>
          <w:sz w:val="21"/>
          <w:szCs w:val="21"/>
        </w:rPr>
        <w:t>1</w:t>
      </w:r>
      <w:r>
        <w:rPr>
          <w:rStyle w:val="a3"/>
          <w:rFonts w:hAnsi="宋体"/>
          <w:sz w:val="21"/>
          <w:szCs w:val="21"/>
        </w:rPr>
        <w:t>：</w:t>
      </w:r>
      <w:r>
        <w:rPr>
          <w:rStyle w:val="a3"/>
          <w:sz w:val="21"/>
          <w:szCs w:val="21"/>
        </w:rPr>
        <w:t>201</w:t>
      </w:r>
      <w:r>
        <w:rPr>
          <w:rStyle w:val="a3"/>
          <w:rFonts w:hint="eastAsia"/>
          <w:sz w:val="21"/>
          <w:szCs w:val="21"/>
        </w:rPr>
        <w:t>9</w:t>
      </w:r>
      <w:r>
        <w:rPr>
          <w:rStyle w:val="a3"/>
          <w:rFonts w:hAnsi="宋体"/>
          <w:sz w:val="21"/>
          <w:szCs w:val="21"/>
        </w:rPr>
        <w:t>年居民消费价格指数</w:t>
      </w:r>
    </w:p>
    <w:p w:rsidR="009247EA" w:rsidRDefault="009247EA" w:rsidP="009247EA">
      <w:pPr>
        <w:pStyle w:val="1"/>
        <w:widowControl/>
        <w:spacing w:beforeAutospacing="0" w:afterAutospacing="0" w:line="400" w:lineRule="exact"/>
        <w:ind w:firstLine="480"/>
        <w:jc w:val="right"/>
        <w:rPr>
          <w:rFonts w:ascii="Times New Roman" w:hAnsi="Times New Roman"/>
          <w:sz w:val="21"/>
          <w:szCs w:val="21"/>
        </w:rPr>
      </w:pPr>
      <w:r>
        <w:rPr>
          <w:rFonts w:ascii="Times New Roman" w:hAnsi="宋体"/>
          <w:sz w:val="21"/>
          <w:szCs w:val="21"/>
        </w:rPr>
        <w:t>以上年为</w:t>
      </w:r>
      <w:r>
        <w:rPr>
          <w:rFonts w:ascii="Times New Roman" w:hAnsi="Times New Roman"/>
          <w:sz w:val="21"/>
          <w:szCs w:val="21"/>
        </w:rPr>
        <w:t>100   </w:t>
      </w:r>
    </w:p>
    <w:tbl>
      <w:tblPr>
        <w:tblW w:w="9779" w:type="dxa"/>
        <w:jc w:val="center"/>
        <w:tblBorders>
          <w:top w:val="single" w:sz="2" w:space="0" w:color="999999"/>
          <w:left w:val="single" w:sz="2" w:space="0" w:color="999999"/>
          <w:bottom w:val="single" w:sz="2" w:space="0" w:color="999999"/>
          <w:right w:val="single" w:sz="2" w:space="0" w:color="999999"/>
        </w:tblBorders>
        <w:tblLayout w:type="fixed"/>
        <w:tblCellMar>
          <w:left w:w="0" w:type="dxa"/>
          <w:right w:w="0" w:type="dxa"/>
        </w:tblCellMar>
        <w:tblLook w:val="04A0" w:firstRow="1" w:lastRow="0" w:firstColumn="1" w:lastColumn="0" w:noHBand="0" w:noVBand="1"/>
      </w:tblPr>
      <w:tblGrid>
        <w:gridCol w:w="6309"/>
        <w:gridCol w:w="3470"/>
      </w:tblGrid>
      <w:tr w:rsidR="009247EA" w:rsidTr="001979B1">
        <w:trPr>
          <w:trHeight w:val="567"/>
          <w:jc w:val="center"/>
        </w:trPr>
        <w:tc>
          <w:tcPr>
            <w:tcW w:w="6309" w:type="dxa"/>
            <w:tcBorders>
              <w:top w:val="single" w:sz="6" w:space="0" w:color="000000"/>
              <w:left w:val="nil"/>
              <w:bottom w:val="single" w:sz="6" w:space="0" w:color="000000"/>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jc w:val="center"/>
              <w:rPr>
                <w:rFonts w:ascii="Times New Roman" w:hAnsi="Times New Roman"/>
                <w:sz w:val="21"/>
                <w:szCs w:val="21"/>
              </w:rPr>
            </w:pPr>
            <w:r>
              <w:rPr>
                <w:rStyle w:val="a3"/>
                <w:rFonts w:hAnsi="宋体"/>
                <w:sz w:val="21"/>
                <w:szCs w:val="21"/>
              </w:rPr>
              <w:t>类</w:t>
            </w:r>
            <w:r>
              <w:rPr>
                <w:rStyle w:val="a3"/>
                <w:sz w:val="21"/>
                <w:szCs w:val="21"/>
              </w:rPr>
              <w:t xml:space="preserve">       </w:t>
            </w:r>
            <w:r>
              <w:rPr>
                <w:rStyle w:val="a3"/>
                <w:rFonts w:hAnsi="宋体"/>
                <w:sz w:val="21"/>
                <w:szCs w:val="21"/>
              </w:rPr>
              <w:t>别</w:t>
            </w:r>
          </w:p>
        </w:tc>
        <w:tc>
          <w:tcPr>
            <w:tcW w:w="3470" w:type="dxa"/>
            <w:tcBorders>
              <w:top w:val="single" w:sz="6" w:space="0" w:color="000000"/>
              <w:left w:val="single" w:sz="6" w:space="0" w:color="000000"/>
              <w:bottom w:val="single" w:sz="6" w:space="0" w:color="000000"/>
              <w:right w:val="nil"/>
            </w:tcBorders>
            <w:tcMar>
              <w:left w:w="105" w:type="dxa"/>
              <w:right w:w="105" w:type="dxa"/>
            </w:tcMar>
            <w:vAlign w:val="center"/>
          </w:tcPr>
          <w:p w:rsidR="009247EA" w:rsidRDefault="009247EA" w:rsidP="001979B1">
            <w:pPr>
              <w:pStyle w:val="1"/>
              <w:widowControl/>
              <w:spacing w:beforeAutospacing="0" w:afterAutospacing="0" w:line="400" w:lineRule="exact"/>
              <w:jc w:val="center"/>
              <w:rPr>
                <w:rFonts w:ascii="Times New Roman" w:hAnsi="Times New Roman"/>
                <w:sz w:val="21"/>
                <w:szCs w:val="21"/>
              </w:rPr>
            </w:pPr>
            <w:r>
              <w:rPr>
                <w:rStyle w:val="a3"/>
                <w:rFonts w:hAnsi="宋体"/>
                <w:sz w:val="21"/>
                <w:szCs w:val="21"/>
              </w:rPr>
              <w:t>指</w:t>
            </w:r>
            <w:r>
              <w:rPr>
                <w:rStyle w:val="a3"/>
                <w:sz w:val="21"/>
                <w:szCs w:val="21"/>
              </w:rPr>
              <w:t xml:space="preserve">  </w:t>
            </w:r>
            <w:r>
              <w:rPr>
                <w:rStyle w:val="a3"/>
                <w:rFonts w:hAnsi="宋体"/>
                <w:sz w:val="21"/>
                <w:szCs w:val="21"/>
              </w:rPr>
              <w:t>数</w:t>
            </w:r>
          </w:p>
        </w:tc>
      </w:tr>
      <w:tr w:rsidR="009247EA" w:rsidTr="001979B1">
        <w:trPr>
          <w:trHeight w:val="397"/>
          <w:jc w:val="center"/>
        </w:trPr>
        <w:tc>
          <w:tcPr>
            <w:tcW w:w="6309" w:type="dxa"/>
            <w:tcBorders>
              <w:top w:val="single" w:sz="6" w:space="0" w:color="000000"/>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居民消费价格指数</w:t>
            </w:r>
          </w:p>
        </w:tc>
        <w:tc>
          <w:tcPr>
            <w:tcW w:w="3470" w:type="dxa"/>
            <w:tcBorders>
              <w:top w:val="single" w:sz="6" w:space="0" w:color="000000"/>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102.8</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w:t>
            </w:r>
            <w:r>
              <w:rPr>
                <w:rFonts w:ascii="Times New Roman" w:hAnsi="宋体"/>
                <w:sz w:val="21"/>
                <w:szCs w:val="21"/>
              </w:rPr>
              <w:t>城市</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102.8</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w:t>
            </w:r>
            <w:r>
              <w:rPr>
                <w:rFonts w:ascii="Times New Roman" w:hAnsi="宋体"/>
                <w:sz w:val="21"/>
                <w:szCs w:val="21"/>
              </w:rPr>
              <w:t>农村</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102.9</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w:t>
            </w:r>
            <w:r>
              <w:rPr>
                <w:rFonts w:ascii="Times New Roman" w:hAnsi="宋体"/>
                <w:sz w:val="21"/>
                <w:szCs w:val="21"/>
              </w:rPr>
              <w:t>食品烟酒</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106.5</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xml:space="preserve">  #</w:t>
            </w:r>
            <w:r>
              <w:rPr>
                <w:rFonts w:ascii="Times New Roman" w:hAnsi="宋体"/>
                <w:sz w:val="21"/>
                <w:szCs w:val="21"/>
              </w:rPr>
              <w:t>粮</w:t>
            </w:r>
            <w:r>
              <w:rPr>
                <w:rFonts w:ascii="Times New Roman" w:hAnsi="Times New Roman"/>
                <w:sz w:val="21"/>
                <w:szCs w:val="21"/>
              </w:rPr>
              <w:t xml:space="preserve">    </w:t>
            </w:r>
            <w:r>
              <w:rPr>
                <w:rFonts w:ascii="Times New Roman" w:hAnsi="宋体"/>
                <w:sz w:val="21"/>
                <w:szCs w:val="21"/>
              </w:rPr>
              <w:t>食</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102.1</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xml:space="preserve">  </w:t>
            </w:r>
            <w:r>
              <w:rPr>
                <w:rFonts w:ascii="Times New Roman" w:hAnsi="宋体"/>
                <w:sz w:val="21"/>
                <w:szCs w:val="21"/>
              </w:rPr>
              <w:t>鲜</w:t>
            </w:r>
            <w:r>
              <w:rPr>
                <w:rFonts w:ascii="Times New Roman" w:hAnsi="Times New Roman"/>
                <w:sz w:val="21"/>
                <w:szCs w:val="21"/>
              </w:rPr>
              <w:t xml:space="preserve">    </w:t>
            </w:r>
            <w:r>
              <w:rPr>
                <w:rFonts w:ascii="Times New Roman" w:hAnsi="宋体"/>
                <w:sz w:val="21"/>
                <w:szCs w:val="21"/>
              </w:rPr>
              <w:t>菜</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107.7</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xml:space="preserve">  </w:t>
            </w:r>
            <w:r>
              <w:rPr>
                <w:rFonts w:ascii="Times New Roman" w:hAnsi="宋体"/>
                <w:sz w:val="21"/>
                <w:szCs w:val="21"/>
              </w:rPr>
              <w:t>畜</w:t>
            </w:r>
            <w:r>
              <w:rPr>
                <w:rFonts w:ascii="Times New Roman" w:hAnsi="Times New Roman"/>
                <w:sz w:val="21"/>
                <w:szCs w:val="21"/>
              </w:rPr>
              <w:t xml:space="preserve">    </w:t>
            </w:r>
            <w:r>
              <w:rPr>
                <w:rFonts w:ascii="Times New Roman" w:hAnsi="宋体"/>
                <w:sz w:val="21"/>
                <w:szCs w:val="21"/>
              </w:rPr>
              <w:t>肉</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127.0</w:t>
            </w:r>
          </w:p>
        </w:tc>
      </w:tr>
      <w:tr w:rsidR="009247EA" w:rsidTr="001979B1">
        <w:trPr>
          <w:trHeight w:val="397"/>
          <w:jc w:val="center"/>
        </w:trPr>
        <w:tc>
          <w:tcPr>
            <w:tcW w:w="6309" w:type="dxa"/>
            <w:tcBorders>
              <w:top w:val="nil"/>
              <w:left w:val="nil"/>
              <w:bottom w:val="nil"/>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xml:space="preserve">  </w:t>
            </w:r>
            <w:r>
              <w:rPr>
                <w:rFonts w:ascii="Times New Roman" w:hAnsi="宋体"/>
                <w:sz w:val="21"/>
                <w:szCs w:val="21"/>
              </w:rPr>
              <w:t>水</w:t>
            </w:r>
            <w:r>
              <w:rPr>
                <w:rFonts w:ascii="Times New Roman" w:hAnsi="Times New Roman"/>
                <w:sz w:val="21"/>
                <w:szCs w:val="21"/>
              </w:rPr>
              <w:t xml:space="preserve"> </w:t>
            </w:r>
            <w:r>
              <w:rPr>
                <w:rFonts w:ascii="Times New Roman" w:hAnsi="宋体"/>
                <w:sz w:val="21"/>
                <w:szCs w:val="21"/>
              </w:rPr>
              <w:t>产</w:t>
            </w:r>
            <w:r>
              <w:rPr>
                <w:rFonts w:ascii="Times New Roman" w:hAnsi="Times New Roman"/>
                <w:sz w:val="21"/>
                <w:szCs w:val="21"/>
              </w:rPr>
              <w:t xml:space="preserve"> </w:t>
            </w:r>
            <w:r>
              <w:rPr>
                <w:rFonts w:ascii="Times New Roman" w:hAnsi="宋体"/>
                <w:sz w:val="21"/>
                <w:szCs w:val="21"/>
              </w:rPr>
              <w:t>品</w:t>
            </w:r>
          </w:p>
        </w:tc>
        <w:tc>
          <w:tcPr>
            <w:tcW w:w="3470" w:type="dxa"/>
            <w:tcBorders>
              <w:top w:val="nil"/>
              <w:left w:val="single" w:sz="6" w:space="0" w:color="000000"/>
              <w:bottom w:val="nil"/>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102.4</w:t>
            </w:r>
          </w:p>
        </w:tc>
      </w:tr>
      <w:tr w:rsidR="009247EA" w:rsidTr="001979B1">
        <w:trPr>
          <w:trHeight w:val="397"/>
          <w:jc w:val="center"/>
        </w:trPr>
        <w:tc>
          <w:tcPr>
            <w:tcW w:w="6309" w:type="dxa"/>
            <w:tcBorders>
              <w:top w:val="nil"/>
              <w:left w:val="nil"/>
              <w:bottom w:val="single" w:sz="6" w:space="0" w:color="000000"/>
              <w:right w:val="single" w:sz="6" w:space="0" w:color="000000"/>
            </w:tcBorders>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xml:space="preserve">  </w:t>
            </w:r>
            <w:r>
              <w:rPr>
                <w:rFonts w:ascii="Times New Roman" w:hAnsi="宋体"/>
                <w:sz w:val="21"/>
                <w:szCs w:val="21"/>
              </w:rPr>
              <w:t>蛋</w:t>
            </w:r>
          </w:p>
        </w:tc>
        <w:tc>
          <w:tcPr>
            <w:tcW w:w="3470" w:type="dxa"/>
            <w:tcBorders>
              <w:top w:val="nil"/>
              <w:left w:val="single" w:sz="6" w:space="0" w:color="000000"/>
              <w:bottom w:val="single" w:sz="6" w:space="0" w:color="000000"/>
              <w:right w:val="nil"/>
            </w:tcBorders>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104.5</w:t>
            </w:r>
          </w:p>
        </w:tc>
      </w:tr>
    </w:tbl>
    <w:p w:rsidR="009247EA" w:rsidRDefault="009247EA" w:rsidP="009247EA">
      <w:pPr>
        <w:ind w:right="360" w:firstLineChars="150" w:firstLine="270"/>
        <w:jc w:val="right"/>
        <w:rPr>
          <w:rFonts w:ascii="宋体" w:hAnsi="宋体"/>
          <w:color w:val="000000"/>
          <w:sz w:val="18"/>
          <w:szCs w:val="18"/>
        </w:rPr>
      </w:pPr>
    </w:p>
    <w:p w:rsidR="009247EA" w:rsidRDefault="009247EA" w:rsidP="009247EA"/>
    <w:tbl>
      <w:tblPr>
        <w:tblW w:w="9779" w:type="dxa"/>
        <w:jc w:val="center"/>
        <w:tblBorders>
          <w:top w:val="single" w:sz="6" w:space="0" w:color="000000"/>
          <w:bottom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6309"/>
        <w:gridCol w:w="3470"/>
      </w:tblGrid>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lastRenderedPageBreak/>
              <w:t xml:space="preserve">  </w:t>
            </w:r>
            <w:r>
              <w:rPr>
                <w:rFonts w:ascii="Times New Roman" w:hAnsi="宋体"/>
                <w:sz w:val="21"/>
                <w:szCs w:val="21"/>
              </w:rPr>
              <w:t>鲜</w:t>
            </w:r>
            <w:r>
              <w:rPr>
                <w:rFonts w:ascii="Times New Roman" w:hAnsi="Times New Roman"/>
                <w:sz w:val="21"/>
                <w:szCs w:val="21"/>
              </w:rPr>
              <w:t xml:space="preserve"> </w:t>
            </w:r>
            <w:r>
              <w:rPr>
                <w:rFonts w:ascii="Times New Roman" w:hAnsi="Times New Roman" w:hint="eastAsia"/>
                <w:sz w:val="21"/>
                <w:szCs w:val="21"/>
              </w:rPr>
              <w:t>瓜</w:t>
            </w:r>
            <w:r>
              <w:rPr>
                <w:rFonts w:ascii="Times New Roman" w:hAnsi="Times New Roman"/>
                <w:sz w:val="21"/>
                <w:szCs w:val="21"/>
              </w:rPr>
              <w:t xml:space="preserve"> </w:t>
            </w:r>
            <w:r>
              <w:rPr>
                <w:rFonts w:ascii="Times New Roman" w:hAnsi="宋体"/>
                <w:sz w:val="21"/>
                <w:szCs w:val="21"/>
              </w:rPr>
              <w:t>果</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120.3</w:t>
            </w:r>
          </w:p>
        </w:tc>
      </w:tr>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衣着</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101.2</w:t>
            </w:r>
          </w:p>
        </w:tc>
      </w:tr>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居住</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101.3</w:t>
            </w:r>
          </w:p>
        </w:tc>
      </w:tr>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生活用品及服务</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100.6</w:t>
            </w:r>
          </w:p>
        </w:tc>
      </w:tr>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交通和通信</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100.3</w:t>
            </w:r>
          </w:p>
        </w:tc>
      </w:tr>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教育文化和娱乐</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102.6</w:t>
            </w:r>
          </w:p>
        </w:tc>
      </w:tr>
      <w:tr w:rsidR="009247EA" w:rsidTr="001979B1">
        <w:trPr>
          <w:trHeight w:val="397"/>
          <w:jc w:val="center"/>
        </w:trPr>
        <w:tc>
          <w:tcPr>
            <w:tcW w:w="6309" w:type="dxa"/>
            <w:tcMar>
              <w:left w:w="105" w:type="dxa"/>
              <w:right w:w="105" w:type="dxa"/>
            </w:tcMar>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宋体"/>
                <w:sz w:val="21"/>
                <w:szCs w:val="21"/>
              </w:rPr>
              <w:t>医疗保健</w:t>
            </w:r>
          </w:p>
        </w:tc>
        <w:tc>
          <w:tcPr>
            <w:tcW w:w="3470" w:type="dxa"/>
            <w:tcMar>
              <w:left w:w="105" w:type="dxa"/>
              <w:right w:w="105" w:type="dxa"/>
            </w:tcMar>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100.6</w:t>
            </w:r>
          </w:p>
        </w:tc>
      </w:tr>
      <w:tr w:rsidR="009247EA" w:rsidTr="001979B1">
        <w:trPr>
          <w:trHeight w:val="397"/>
          <w:jc w:val="center"/>
        </w:trPr>
        <w:tc>
          <w:tcPr>
            <w:tcW w:w="6309" w:type="dxa"/>
            <w:vAlign w:val="center"/>
          </w:tcPr>
          <w:p w:rsidR="009247EA" w:rsidRDefault="009247EA" w:rsidP="001979B1">
            <w:pPr>
              <w:pStyle w:val="1"/>
              <w:widowControl/>
              <w:spacing w:beforeAutospacing="0" w:afterAutospacing="0" w:line="400" w:lineRule="exact"/>
              <w:ind w:firstLine="645"/>
              <w:jc w:val="both"/>
              <w:rPr>
                <w:rFonts w:ascii="Times New Roman" w:hAnsi="Times New Roman"/>
                <w:sz w:val="21"/>
                <w:szCs w:val="21"/>
              </w:rPr>
            </w:pPr>
            <w:r>
              <w:rPr>
                <w:rFonts w:ascii="Times New Roman" w:hAnsi="Times New Roman"/>
                <w:sz w:val="21"/>
                <w:szCs w:val="21"/>
              </w:rPr>
              <w:t xml:space="preserve"> </w:t>
            </w:r>
            <w:r>
              <w:rPr>
                <w:rFonts w:ascii="Times New Roman" w:hAnsi="宋体"/>
                <w:sz w:val="21"/>
                <w:szCs w:val="21"/>
              </w:rPr>
              <w:t>其他用品和服务</w:t>
            </w:r>
          </w:p>
        </w:tc>
        <w:tc>
          <w:tcPr>
            <w:tcW w:w="3470" w:type="dxa"/>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105.1</w:t>
            </w:r>
          </w:p>
        </w:tc>
      </w:tr>
    </w:tbl>
    <w:p w:rsidR="009247EA" w:rsidRDefault="009247EA" w:rsidP="009247EA">
      <w:pPr>
        <w:pStyle w:val="1"/>
        <w:widowControl/>
        <w:spacing w:beforeAutospacing="0" w:afterAutospacing="0" w:line="400" w:lineRule="exact"/>
        <w:ind w:firstLine="630"/>
        <w:rPr>
          <w:rFonts w:ascii="Times New Roman" w:hAnsi="宋体"/>
          <w:sz w:val="21"/>
          <w:szCs w:val="21"/>
          <w:u w:val="single"/>
        </w:rPr>
      </w:pPr>
      <w:r>
        <w:rPr>
          <w:rFonts w:ascii="Times New Roman" w:hAnsi="宋体" w:hint="eastAsia"/>
          <w:sz w:val="21"/>
          <w:szCs w:val="21"/>
        </w:rPr>
        <w:t>全年全市城镇新增就业</w:t>
      </w:r>
      <w:r>
        <w:rPr>
          <w:rFonts w:ascii="Times New Roman" w:hAnsi="宋体" w:hint="eastAsia"/>
          <w:sz w:val="21"/>
          <w:szCs w:val="21"/>
        </w:rPr>
        <w:t>8.94</w:t>
      </w:r>
      <w:r>
        <w:rPr>
          <w:rFonts w:ascii="Times New Roman" w:hAnsi="宋体" w:hint="eastAsia"/>
          <w:sz w:val="21"/>
          <w:szCs w:val="21"/>
        </w:rPr>
        <w:t>万人，失业人员实现再就业</w:t>
      </w:r>
      <w:r>
        <w:rPr>
          <w:rFonts w:ascii="Times New Roman" w:hAnsi="宋体" w:hint="eastAsia"/>
          <w:sz w:val="21"/>
          <w:szCs w:val="21"/>
        </w:rPr>
        <w:t>2.26</w:t>
      </w:r>
      <w:r>
        <w:rPr>
          <w:rFonts w:ascii="Times New Roman" w:hAnsi="宋体" w:hint="eastAsia"/>
          <w:sz w:val="21"/>
          <w:szCs w:val="21"/>
        </w:rPr>
        <w:t>万人，就业困难人员再就业</w:t>
      </w:r>
      <w:r>
        <w:rPr>
          <w:rFonts w:ascii="Times New Roman" w:hAnsi="宋体" w:hint="eastAsia"/>
          <w:sz w:val="21"/>
          <w:szCs w:val="21"/>
        </w:rPr>
        <w:t>8601</w:t>
      </w:r>
      <w:r>
        <w:rPr>
          <w:rFonts w:ascii="Times New Roman" w:hAnsi="宋体" w:hint="eastAsia"/>
          <w:sz w:val="21"/>
          <w:szCs w:val="21"/>
        </w:rPr>
        <w:t>人，年末城镇登记失业率</w:t>
      </w:r>
      <w:r>
        <w:rPr>
          <w:rFonts w:ascii="Times New Roman" w:hAnsi="宋体" w:hint="eastAsia"/>
          <w:sz w:val="21"/>
          <w:szCs w:val="21"/>
        </w:rPr>
        <w:t>3.46%</w:t>
      </w:r>
      <w:r>
        <w:rPr>
          <w:rFonts w:ascii="Times New Roman" w:hAnsi="宋体" w:hint="eastAsia"/>
          <w:sz w:val="21"/>
          <w:szCs w:val="21"/>
        </w:rPr>
        <w:t>。</w:t>
      </w:r>
    </w:p>
    <w:p w:rsidR="009247EA" w:rsidRDefault="009247EA" w:rsidP="009247EA">
      <w:pPr>
        <w:pStyle w:val="1"/>
        <w:widowControl/>
        <w:spacing w:beforeAutospacing="0" w:afterAutospacing="0"/>
        <w:jc w:val="center"/>
        <w:rPr>
          <w:rFonts w:ascii="Times New Roman" w:hAnsi="Times New Roman"/>
          <w:b/>
          <w:sz w:val="28"/>
          <w:szCs w:val="28"/>
        </w:rPr>
      </w:pPr>
      <w:r>
        <w:rPr>
          <w:rFonts w:ascii="Times New Roman" w:hAnsi="宋体"/>
          <w:b/>
          <w:sz w:val="28"/>
          <w:szCs w:val="28"/>
        </w:rPr>
        <w:t>二、农</w:t>
      </w:r>
      <w:r>
        <w:rPr>
          <w:rFonts w:ascii="Times New Roman" w:hAnsi="Times New Roman"/>
          <w:b/>
          <w:sz w:val="28"/>
          <w:szCs w:val="28"/>
        </w:rPr>
        <w:t>  </w:t>
      </w:r>
      <w:r>
        <w:rPr>
          <w:rFonts w:ascii="Times New Roman" w:hAnsi="宋体"/>
          <w:b/>
          <w:sz w:val="28"/>
          <w:szCs w:val="28"/>
        </w:rPr>
        <w:t>业</w:t>
      </w:r>
    </w:p>
    <w:p w:rsidR="009247EA" w:rsidRDefault="009247EA" w:rsidP="009247EA">
      <w:pPr>
        <w:pStyle w:val="1"/>
        <w:widowControl/>
        <w:spacing w:beforeAutospacing="0" w:afterAutospacing="0" w:line="400" w:lineRule="exact"/>
        <w:ind w:firstLine="630"/>
        <w:rPr>
          <w:rFonts w:ascii="Times New Roman" w:hAnsi="宋体"/>
          <w:sz w:val="21"/>
          <w:szCs w:val="21"/>
        </w:rPr>
      </w:pPr>
      <w:r>
        <w:rPr>
          <w:rFonts w:ascii="Times New Roman" w:hAnsi="宋体" w:hint="eastAsia"/>
          <w:sz w:val="21"/>
          <w:szCs w:val="21"/>
        </w:rPr>
        <w:t>全年全市农林牧渔业总产值</w:t>
      </w:r>
      <w:r>
        <w:rPr>
          <w:rFonts w:ascii="Times New Roman" w:hAnsi="宋体" w:hint="eastAsia"/>
          <w:sz w:val="21"/>
          <w:szCs w:val="21"/>
        </w:rPr>
        <w:t>926.16</w:t>
      </w:r>
      <w:r>
        <w:rPr>
          <w:rFonts w:ascii="Times New Roman" w:hAnsi="宋体" w:hint="eastAsia"/>
          <w:sz w:val="21"/>
          <w:szCs w:val="21"/>
        </w:rPr>
        <w:t>亿元。其中，农业总产值</w:t>
      </w:r>
      <w:r>
        <w:rPr>
          <w:rFonts w:ascii="Times New Roman" w:hAnsi="宋体" w:hint="eastAsia"/>
          <w:sz w:val="21"/>
          <w:szCs w:val="21"/>
        </w:rPr>
        <w:t>612.36</w:t>
      </w:r>
      <w:r>
        <w:rPr>
          <w:rFonts w:ascii="Times New Roman" w:hAnsi="宋体" w:hint="eastAsia"/>
          <w:sz w:val="21"/>
          <w:szCs w:val="21"/>
        </w:rPr>
        <w:t>亿元，林业总产值</w:t>
      </w:r>
      <w:r>
        <w:rPr>
          <w:rFonts w:ascii="Times New Roman" w:hAnsi="宋体" w:hint="eastAsia"/>
          <w:sz w:val="21"/>
          <w:szCs w:val="21"/>
        </w:rPr>
        <w:t>4.17</w:t>
      </w:r>
      <w:r>
        <w:rPr>
          <w:rFonts w:ascii="Times New Roman" w:hAnsi="宋体" w:hint="eastAsia"/>
          <w:sz w:val="21"/>
          <w:szCs w:val="21"/>
        </w:rPr>
        <w:t>亿元，畜牧业总产值</w:t>
      </w:r>
      <w:r>
        <w:rPr>
          <w:rFonts w:ascii="Times New Roman" w:hAnsi="宋体" w:hint="eastAsia"/>
          <w:sz w:val="21"/>
          <w:szCs w:val="21"/>
        </w:rPr>
        <w:t>235.18</w:t>
      </w:r>
      <w:r>
        <w:rPr>
          <w:rFonts w:ascii="Times New Roman" w:hAnsi="宋体" w:hint="eastAsia"/>
          <w:sz w:val="21"/>
          <w:szCs w:val="21"/>
        </w:rPr>
        <w:t>亿元，渔业总产值</w:t>
      </w:r>
      <w:r>
        <w:rPr>
          <w:rFonts w:ascii="Times New Roman" w:hAnsi="宋体" w:hint="eastAsia"/>
          <w:sz w:val="21"/>
          <w:szCs w:val="21"/>
        </w:rPr>
        <w:t>4.15</w:t>
      </w:r>
      <w:r>
        <w:rPr>
          <w:rFonts w:ascii="Times New Roman" w:hAnsi="宋体" w:hint="eastAsia"/>
          <w:sz w:val="21"/>
          <w:szCs w:val="21"/>
        </w:rPr>
        <w:t>亿元，农林牧渔服务业总产值</w:t>
      </w:r>
      <w:r>
        <w:rPr>
          <w:rFonts w:ascii="Times New Roman" w:hAnsi="宋体" w:hint="eastAsia"/>
          <w:sz w:val="21"/>
          <w:szCs w:val="21"/>
        </w:rPr>
        <w:t>70.30</w:t>
      </w:r>
      <w:r>
        <w:rPr>
          <w:rFonts w:ascii="Times New Roman" w:hAnsi="宋体" w:hint="eastAsia"/>
          <w:sz w:val="21"/>
          <w:szCs w:val="21"/>
        </w:rPr>
        <w:t>亿元。</w:t>
      </w:r>
    </w:p>
    <w:p w:rsidR="009247EA" w:rsidRDefault="009247EA" w:rsidP="009247EA">
      <w:pPr>
        <w:pStyle w:val="1"/>
        <w:widowControl/>
        <w:spacing w:beforeAutospacing="0" w:afterAutospacing="0" w:line="400" w:lineRule="exact"/>
        <w:ind w:firstLine="630"/>
        <w:rPr>
          <w:rFonts w:ascii="Times New Roman" w:hAnsi="宋体"/>
          <w:sz w:val="21"/>
          <w:szCs w:val="21"/>
        </w:rPr>
      </w:pPr>
      <w:r>
        <w:rPr>
          <w:rFonts w:ascii="Times New Roman" w:hAnsi="宋体" w:hint="eastAsia"/>
          <w:sz w:val="21"/>
          <w:szCs w:val="21"/>
        </w:rPr>
        <w:t>全年全市粮食播种面积</w:t>
      </w:r>
      <w:r>
        <w:rPr>
          <w:rFonts w:ascii="Times New Roman" w:hAnsi="宋体" w:hint="eastAsia"/>
          <w:sz w:val="21"/>
          <w:szCs w:val="21"/>
        </w:rPr>
        <w:t>2058.2</w:t>
      </w:r>
      <w:r>
        <w:rPr>
          <w:rFonts w:ascii="Times New Roman" w:hAnsi="宋体" w:hint="eastAsia"/>
          <w:sz w:val="21"/>
          <w:szCs w:val="21"/>
        </w:rPr>
        <w:t>万亩，总产量</w:t>
      </w:r>
      <w:r>
        <w:rPr>
          <w:rFonts w:ascii="Times New Roman" w:hAnsi="宋体" w:hint="eastAsia"/>
          <w:sz w:val="21"/>
          <w:szCs w:val="21"/>
        </w:rPr>
        <w:t>912.48</w:t>
      </w:r>
      <w:r>
        <w:rPr>
          <w:rFonts w:ascii="Times New Roman" w:hAnsi="宋体" w:hint="eastAsia"/>
          <w:sz w:val="21"/>
          <w:szCs w:val="21"/>
        </w:rPr>
        <w:t>万吨，增长</w:t>
      </w:r>
      <w:r>
        <w:rPr>
          <w:rFonts w:ascii="Times New Roman" w:hAnsi="宋体" w:hint="eastAsia"/>
          <w:sz w:val="21"/>
          <w:szCs w:val="21"/>
        </w:rPr>
        <w:t>1.2%</w:t>
      </w:r>
      <w:r>
        <w:rPr>
          <w:rFonts w:ascii="Times New Roman" w:hAnsi="宋体" w:hint="eastAsia"/>
          <w:sz w:val="21"/>
          <w:szCs w:val="21"/>
        </w:rPr>
        <w:t>。其中，夏粮播种面积</w:t>
      </w:r>
      <w:r>
        <w:rPr>
          <w:rFonts w:ascii="Times New Roman" w:hAnsi="宋体" w:hint="eastAsia"/>
          <w:sz w:val="21"/>
          <w:szCs w:val="21"/>
        </w:rPr>
        <w:t>1100.3</w:t>
      </w:r>
      <w:r>
        <w:rPr>
          <w:rFonts w:ascii="Times New Roman" w:hAnsi="宋体" w:hint="eastAsia"/>
          <w:sz w:val="21"/>
          <w:szCs w:val="21"/>
        </w:rPr>
        <w:t>万亩，总产量</w:t>
      </w:r>
      <w:r>
        <w:rPr>
          <w:rFonts w:ascii="Times New Roman" w:hAnsi="宋体" w:hint="eastAsia"/>
          <w:sz w:val="21"/>
          <w:szCs w:val="21"/>
        </w:rPr>
        <w:t>551.47</w:t>
      </w:r>
      <w:r>
        <w:rPr>
          <w:rFonts w:ascii="Times New Roman" w:hAnsi="宋体" w:hint="eastAsia"/>
          <w:sz w:val="21"/>
          <w:szCs w:val="21"/>
        </w:rPr>
        <w:t>万吨，增长</w:t>
      </w:r>
      <w:r>
        <w:rPr>
          <w:rFonts w:ascii="Times New Roman" w:hAnsi="宋体" w:hint="eastAsia"/>
          <w:sz w:val="21"/>
          <w:szCs w:val="21"/>
        </w:rPr>
        <w:t>4.0%</w:t>
      </w:r>
      <w:r>
        <w:rPr>
          <w:rFonts w:ascii="Times New Roman" w:hAnsi="宋体" w:hint="eastAsia"/>
          <w:sz w:val="21"/>
          <w:szCs w:val="21"/>
        </w:rPr>
        <w:t>；秋粮播种面积</w:t>
      </w:r>
      <w:r>
        <w:rPr>
          <w:rFonts w:ascii="Times New Roman" w:hAnsi="宋体" w:hint="eastAsia"/>
          <w:sz w:val="21"/>
          <w:szCs w:val="21"/>
        </w:rPr>
        <w:t>957.9</w:t>
      </w:r>
      <w:r>
        <w:rPr>
          <w:rFonts w:ascii="Times New Roman" w:hAnsi="宋体" w:hint="eastAsia"/>
          <w:sz w:val="21"/>
          <w:szCs w:val="21"/>
        </w:rPr>
        <w:t>万亩，总产量</w:t>
      </w:r>
      <w:r>
        <w:rPr>
          <w:rFonts w:ascii="Times New Roman" w:hAnsi="宋体" w:hint="eastAsia"/>
          <w:sz w:val="21"/>
          <w:szCs w:val="21"/>
        </w:rPr>
        <w:t>361.01</w:t>
      </w:r>
      <w:r>
        <w:rPr>
          <w:rFonts w:ascii="Times New Roman" w:hAnsi="宋体" w:hint="eastAsia"/>
          <w:sz w:val="21"/>
          <w:szCs w:val="21"/>
        </w:rPr>
        <w:t>万吨，下降</w:t>
      </w:r>
      <w:r>
        <w:rPr>
          <w:rFonts w:ascii="Times New Roman" w:hAnsi="宋体" w:hint="eastAsia"/>
          <w:sz w:val="21"/>
          <w:szCs w:val="21"/>
        </w:rPr>
        <w:t>2.9%</w:t>
      </w:r>
      <w:r>
        <w:rPr>
          <w:rFonts w:ascii="Times New Roman" w:hAnsi="宋体" w:hint="eastAsia"/>
          <w:sz w:val="21"/>
          <w:szCs w:val="21"/>
        </w:rPr>
        <w:t>。</w:t>
      </w:r>
      <w:r>
        <w:rPr>
          <w:rFonts w:ascii="Times New Roman" w:hAnsi="宋体" w:hint="eastAsia"/>
          <w:sz w:val="21"/>
          <w:szCs w:val="21"/>
        </w:rPr>
        <w:t xml:space="preserve"> </w:t>
      </w:r>
    </w:p>
    <w:p w:rsidR="009247EA" w:rsidRDefault="009247EA" w:rsidP="009247EA">
      <w:pPr>
        <w:spacing w:line="400" w:lineRule="exact"/>
        <w:jc w:val="center"/>
        <w:rPr>
          <w:b/>
          <w:kern w:val="1"/>
          <w:szCs w:val="21"/>
        </w:rPr>
      </w:pPr>
      <w:r>
        <w:rPr>
          <w:rFonts w:hAnsi="宋体"/>
          <w:b/>
          <w:kern w:val="1"/>
          <w:szCs w:val="21"/>
        </w:rPr>
        <w:t>表</w:t>
      </w:r>
      <w:r>
        <w:rPr>
          <w:b/>
          <w:kern w:val="1"/>
          <w:szCs w:val="21"/>
        </w:rPr>
        <w:t>2</w:t>
      </w:r>
      <w:r>
        <w:rPr>
          <w:rFonts w:hAnsi="宋体"/>
          <w:b/>
          <w:kern w:val="1"/>
          <w:szCs w:val="21"/>
        </w:rPr>
        <w:t>：</w:t>
      </w:r>
      <w:r>
        <w:rPr>
          <w:b/>
          <w:kern w:val="1"/>
          <w:szCs w:val="21"/>
        </w:rPr>
        <w:t>201</w:t>
      </w:r>
      <w:r>
        <w:rPr>
          <w:rFonts w:hint="eastAsia"/>
          <w:b/>
          <w:kern w:val="1"/>
          <w:szCs w:val="21"/>
        </w:rPr>
        <w:t>9</w:t>
      </w:r>
      <w:r>
        <w:rPr>
          <w:rFonts w:hAnsi="宋体"/>
          <w:b/>
          <w:kern w:val="1"/>
          <w:szCs w:val="21"/>
        </w:rPr>
        <w:t>年</w:t>
      </w:r>
      <w:r>
        <w:rPr>
          <w:rFonts w:hAnsi="宋体" w:hint="eastAsia"/>
          <w:b/>
          <w:kern w:val="1"/>
          <w:szCs w:val="21"/>
        </w:rPr>
        <w:t>粮食</w:t>
      </w:r>
      <w:r>
        <w:rPr>
          <w:rFonts w:hAnsi="宋体"/>
          <w:b/>
          <w:kern w:val="1"/>
          <w:szCs w:val="21"/>
        </w:rPr>
        <w:t>产量</w:t>
      </w:r>
    </w:p>
    <w:tbl>
      <w:tblPr>
        <w:tblW w:w="9781" w:type="dxa"/>
        <w:tblInd w:w="108" w:type="dxa"/>
        <w:tblLayout w:type="fixed"/>
        <w:tblLook w:val="04A0" w:firstRow="1" w:lastRow="0" w:firstColumn="1" w:lastColumn="0" w:noHBand="0" w:noVBand="1"/>
      </w:tblPr>
      <w:tblGrid>
        <w:gridCol w:w="2360"/>
        <w:gridCol w:w="2715"/>
        <w:gridCol w:w="4706"/>
      </w:tblGrid>
      <w:tr w:rsidR="009247EA" w:rsidTr="001979B1">
        <w:trPr>
          <w:trHeight w:val="567"/>
        </w:trPr>
        <w:tc>
          <w:tcPr>
            <w:tcW w:w="2360" w:type="dxa"/>
            <w:tcBorders>
              <w:top w:val="single" w:sz="4" w:space="0" w:color="auto"/>
              <w:left w:val="nil"/>
              <w:bottom w:val="single" w:sz="4" w:space="0" w:color="auto"/>
              <w:right w:val="single" w:sz="4" w:space="0" w:color="auto"/>
            </w:tcBorders>
            <w:vAlign w:val="center"/>
          </w:tcPr>
          <w:p w:rsidR="009247EA" w:rsidRDefault="009247EA" w:rsidP="001979B1">
            <w:pPr>
              <w:widowControl/>
              <w:spacing w:line="400" w:lineRule="exact"/>
              <w:jc w:val="center"/>
              <w:rPr>
                <w:b/>
                <w:szCs w:val="21"/>
              </w:rPr>
            </w:pPr>
            <w:r>
              <w:rPr>
                <w:rFonts w:hAnsi="宋体"/>
                <w:b/>
                <w:szCs w:val="21"/>
              </w:rPr>
              <w:t>产品名称</w:t>
            </w:r>
          </w:p>
        </w:tc>
        <w:tc>
          <w:tcPr>
            <w:tcW w:w="2715" w:type="dxa"/>
            <w:tcBorders>
              <w:top w:val="single" w:sz="4" w:space="0" w:color="auto"/>
              <w:left w:val="single" w:sz="4" w:space="0" w:color="auto"/>
              <w:bottom w:val="single" w:sz="4" w:space="0" w:color="auto"/>
              <w:right w:val="single" w:sz="4" w:space="0" w:color="auto"/>
            </w:tcBorders>
            <w:vAlign w:val="center"/>
          </w:tcPr>
          <w:p w:rsidR="009247EA" w:rsidRDefault="009247EA" w:rsidP="001979B1">
            <w:pPr>
              <w:widowControl/>
              <w:spacing w:line="400" w:lineRule="exact"/>
              <w:jc w:val="center"/>
              <w:rPr>
                <w:b/>
                <w:szCs w:val="21"/>
              </w:rPr>
            </w:pPr>
            <w:r>
              <w:rPr>
                <w:rFonts w:hAnsi="宋体"/>
                <w:b/>
                <w:szCs w:val="21"/>
              </w:rPr>
              <w:t>产量（万吨）</w:t>
            </w:r>
          </w:p>
        </w:tc>
        <w:tc>
          <w:tcPr>
            <w:tcW w:w="4706" w:type="dxa"/>
            <w:tcBorders>
              <w:top w:val="single" w:sz="4" w:space="0" w:color="auto"/>
              <w:left w:val="single" w:sz="4" w:space="0" w:color="auto"/>
              <w:bottom w:val="single" w:sz="4" w:space="0" w:color="auto"/>
              <w:right w:val="nil"/>
            </w:tcBorders>
            <w:vAlign w:val="center"/>
          </w:tcPr>
          <w:p w:rsidR="009247EA" w:rsidRDefault="009247EA" w:rsidP="001979B1">
            <w:pPr>
              <w:widowControl/>
              <w:spacing w:line="400" w:lineRule="exact"/>
              <w:jc w:val="center"/>
              <w:rPr>
                <w:b/>
                <w:szCs w:val="21"/>
              </w:rPr>
            </w:pPr>
            <w:r>
              <w:rPr>
                <w:rFonts w:hAnsi="宋体"/>
                <w:b/>
                <w:szCs w:val="21"/>
              </w:rPr>
              <w:t>比上年增长（</w:t>
            </w:r>
            <w:r>
              <w:rPr>
                <w:b/>
                <w:szCs w:val="21"/>
              </w:rPr>
              <w:t>%</w:t>
            </w:r>
            <w:r>
              <w:rPr>
                <w:rFonts w:hAnsi="宋体"/>
                <w:b/>
                <w:szCs w:val="21"/>
              </w:rPr>
              <w:t>）</w:t>
            </w:r>
          </w:p>
        </w:tc>
      </w:tr>
      <w:tr w:rsidR="009247EA" w:rsidTr="001979B1">
        <w:trPr>
          <w:trHeight w:val="425"/>
        </w:trPr>
        <w:tc>
          <w:tcPr>
            <w:tcW w:w="2360" w:type="dxa"/>
            <w:tcBorders>
              <w:top w:val="single" w:sz="4" w:space="0" w:color="auto"/>
              <w:left w:val="nil"/>
              <w:right w:val="single" w:sz="4" w:space="0" w:color="auto"/>
            </w:tcBorders>
          </w:tcPr>
          <w:p w:rsidR="009247EA" w:rsidRDefault="009247EA" w:rsidP="001979B1">
            <w:pPr>
              <w:widowControl/>
              <w:spacing w:line="400" w:lineRule="exact"/>
              <w:jc w:val="left"/>
              <w:rPr>
                <w:szCs w:val="21"/>
              </w:rPr>
            </w:pPr>
            <w:r>
              <w:rPr>
                <w:rFonts w:hAnsi="宋体"/>
                <w:szCs w:val="21"/>
              </w:rPr>
              <w:t>粮食</w:t>
            </w:r>
          </w:p>
        </w:tc>
        <w:tc>
          <w:tcPr>
            <w:tcW w:w="2715" w:type="dxa"/>
            <w:tcBorders>
              <w:top w:val="single" w:sz="4" w:space="0" w:color="auto"/>
              <w:left w:val="single" w:sz="4" w:space="0" w:color="auto"/>
              <w:right w:val="single" w:sz="4" w:space="0" w:color="auto"/>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912.48</w:t>
            </w:r>
          </w:p>
        </w:tc>
        <w:tc>
          <w:tcPr>
            <w:tcW w:w="4706" w:type="dxa"/>
            <w:tcBorders>
              <w:top w:val="single" w:sz="4" w:space="0" w:color="auto"/>
              <w:left w:val="single" w:sz="4" w:space="0" w:color="auto"/>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1.2</w:t>
            </w:r>
          </w:p>
        </w:tc>
      </w:tr>
      <w:tr w:rsidR="009247EA" w:rsidTr="001979B1">
        <w:trPr>
          <w:trHeight w:val="425"/>
        </w:trPr>
        <w:tc>
          <w:tcPr>
            <w:tcW w:w="2360" w:type="dxa"/>
            <w:tcBorders>
              <w:left w:val="nil"/>
              <w:right w:val="single" w:sz="4" w:space="0" w:color="auto"/>
            </w:tcBorders>
          </w:tcPr>
          <w:p w:rsidR="009247EA" w:rsidRDefault="009247EA" w:rsidP="001979B1">
            <w:pPr>
              <w:widowControl/>
              <w:spacing w:line="400" w:lineRule="exact"/>
              <w:jc w:val="left"/>
              <w:rPr>
                <w:szCs w:val="21"/>
              </w:rPr>
            </w:pPr>
            <w:r>
              <w:rPr>
                <w:szCs w:val="21"/>
              </w:rPr>
              <w:t xml:space="preserve">  </w:t>
            </w:r>
            <w:r>
              <w:rPr>
                <w:rFonts w:hAnsi="宋体"/>
                <w:szCs w:val="21"/>
              </w:rPr>
              <w:t>夏粮</w:t>
            </w:r>
          </w:p>
        </w:tc>
        <w:tc>
          <w:tcPr>
            <w:tcW w:w="2715" w:type="dxa"/>
            <w:tcBorders>
              <w:left w:val="single" w:sz="4" w:space="0" w:color="auto"/>
              <w:right w:val="single" w:sz="4" w:space="0" w:color="auto"/>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551.47</w:t>
            </w:r>
          </w:p>
        </w:tc>
        <w:tc>
          <w:tcPr>
            <w:tcW w:w="4706" w:type="dxa"/>
            <w:tcBorders>
              <w:left w:val="single" w:sz="4" w:space="0" w:color="auto"/>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4.0</w:t>
            </w:r>
          </w:p>
        </w:tc>
      </w:tr>
      <w:tr w:rsidR="009247EA" w:rsidTr="001979B1">
        <w:trPr>
          <w:trHeight w:val="425"/>
        </w:trPr>
        <w:tc>
          <w:tcPr>
            <w:tcW w:w="2360" w:type="dxa"/>
            <w:tcBorders>
              <w:left w:val="nil"/>
              <w:right w:val="single" w:sz="4" w:space="0" w:color="auto"/>
            </w:tcBorders>
          </w:tcPr>
          <w:p w:rsidR="009247EA" w:rsidRDefault="009247EA" w:rsidP="001979B1">
            <w:pPr>
              <w:widowControl/>
              <w:spacing w:line="400" w:lineRule="exact"/>
              <w:jc w:val="left"/>
              <w:rPr>
                <w:szCs w:val="21"/>
              </w:rPr>
            </w:pPr>
            <w:r>
              <w:rPr>
                <w:szCs w:val="21"/>
              </w:rPr>
              <w:t xml:space="preserve">  </w:t>
            </w:r>
            <w:r>
              <w:rPr>
                <w:rFonts w:hAnsi="宋体"/>
                <w:szCs w:val="21"/>
              </w:rPr>
              <w:t>秋粮</w:t>
            </w:r>
          </w:p>
        </w:tc>
        <w:tc>
          <w:tcPr>
            <w:tcW w:w="2715" w:type="dxa"/>
            <w:tcBorders>
              <w:left w:val="single" w:sz="4" w:space="0" w:color="auto"/>
              <w:right w:val="single" w:sz="4" w:space="0" w:color="auto"/>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361.01</w:t>
            </w:r>
          </w:p>
        </w:tc>
        <w:tc>
          <w:tcPr>
            <w:tcW w:w="4706" w:type="dxa"/>
            <w:tcBorders>
              <w:left w:val="single" w:sz="4" w:space="0" w:color="auto"/>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-2.9</w:t>
            </w:r>
          </w:p>
        </w:tc>
      </w:tr>
      <w:tr w:rsidR="009247EA" w:rsidTr="001979B1">
        <w:trPr>
          <w:trHeight w:val="425"/>
        </w:trPr>
        <w:tc>
          <w:tcPr>
            <w:tcW w:w="2360" w:type="dxa"/>
            <w:tcBorders>
              <w:left w:val="nil"/>
              <w:right w:val="single" w:sz="4" w:space="0" w:color="auto"/>
            </w:tcBorders>
          </w:tcPr>
          <w:p w:rsidR="009247EA" w:rsidRDefault="009247EA" w:rsidP="001979B1">
            <w:pPr>
              <w:widowControl/>
              <w:spacing w:line="400" w:lineRule="exact"/>
              <w:jc w:val="left"/>
              <w:rPr>
                <w:szCs w:val="21"/>
              </w:rPr>
            </w:pPr>
            <w:r>
              <w:rPr>
                <w:rFonts w:hint="eastAsia"/>
                <w:szCs w:val="21"/>
              </w:rPr>
              <w:t>谷物</w:t>
            </w:r>
          </w:p>
        </w:tc>
        <w:tc>
          <w:tcPr>
            <w:tcW w:w="2715" w:type="dxa"/>
            <w:tcBorders>
              <w:left w:val="single" w:sz="4" w:space="0" w:color="auto"/>
              <w:right w:val="single" w:sz="4" w:space="0" w:color="auto"/>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866.1</w:t>
            </w:r>
          </w:p>
        </w:tc>
        <w:tc>
          <w:tcPr>
            <w:tcW w:w="4706" w:type="dxa"/>
            <w:tcBorders>
              <w:left w:val="single" w:sz="4" w:space="0" w:color="auto"/>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1.4</w:t>
            </w:r>
          </w:p>
        </w:tc>
      </w:tr>
      <w:tr w:rsidR="009247EA" w:rsidTr="001979B1">
        <w:trPr>
          <w:trHeight w:val="425"/>
        </w:trPr>
        <w:tc>
          <w:tcPr>
            <w:tcW w:w="2360" w:type="dxa"/>
            <w:tcBorders>
              <w:left w:val="nil"/>
              <w:right w:val="single" w:sz="4" w:space="0" w:color="auto"/>
            </w:tcBorders>
          </w:tcPr>
          <w:p w:rsidR="009247EA" w:rsidRDefault="009247EA" w:rsidP="001979B1">
            <w:pPr>
              <w:widowControl/>
              <w:spacing w:line="400" w:lineRule="exact"/>
              <w:jc w:val="left"/>
              <w:rPr>
                <w:szCs w:val="21"/>
              </w:rPr>
            </w:pPr>
            <w:r>
              <w:rPr>
                <w:rFonts w:hint="eastAsia"/>
                <w:szCs w:val="21"/>
              </w:rPr>
              <w:t>玉米</w:t>
            </w:r>
          </w:p>
        </w:tc>
        <w:tc>
          <w:tcPr>
            <w:tcW w:w="2715" w:type="dxa"/>
            <w:tcBorders>
              <w:left w:val="single" w:sz="4" w:space="0" w:color="auto"/>
              <w:right w:val="single" w:sz="4" w:space="0" w:color="auto"/>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314.43</w:t>
            </w:r>
          </w:p>
        </w:tc>
        <w:tc>
          <w:tcPr>
            <w:tcW w:w="4706" w:type="dxa"/>
            <w:tcBorders>
              <w:left w:val="single" w:sz="4" w:space="0" w:color="auto"/>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-3.0</w:t>
            </w:r>
          </w:p>
        </w:tc>
      </w:tr>
      <w:tr w:rsidR="009247EA" w:rsidTr="001979B1">
        <w:trPr>
          <w:trHeight w:val="425"/>
        </w:trPr>
        <w:tc>
          <w:tcPr>
            <w:tcW w:w="2360" w:type="dxa"/>
            <w:tcBorders>
              <w:left w:val="nil"/>
              <w:bottom w:val="single" w:sz="4" w:space="0" w:color="auto"/>
              <w:right w:val="single" w:sz="4" w:space="0" w:color="auto"/>
            </w:tcBorders>
          </w:tcPr>
          <w:p w:rsidR="009247EA" w:rsidRDefault="009247EA" w:rsidP="001979B1">
            <w:pPr>
              <w:widowControl/>
              <w:spacing w:line="400" w:lineRule="exact"/>
              <w:jc w:val="left"/>
              <w:rPr>
                <w:szCs w:val="21"/>
              </w:rPr>
            </w:pPr>
            <w:r>
              <w:rPr>
                <w:rFonts w:hint="eastAsia"/>
                <w:szCs w:val="21"/>
              </w:rPr>
              <w:t>豆类</w:t>
            </w:r>
          </w:p>
        </w:tc>
        <w:tc>
          <w:tcPr>
            <w:tcW w:w="2715" w:type="dxa"/>
            <w:tcBorders>
              <w:left w:val="single" w:sz="4" w:space="0" w:color="auto"/>
              <w:bottom w:val="single" w:sz="4" w:space="0" w:color="auto"/>
              <w:right w:val="single" w:sz="4" w:space="0" w:color="auto"/>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28.16</w:t>
            </w:r>
          </w:p>
        </w:tc>
        <w:tc>
          <w:tcPr>
            <w:tcW w:w="4706" w:type="dxa"/>
            <w:tcBorders>
              <w:left w:val="single" w:sz="4" w:space="0" w:color="auto"/>
              <w:bottom w:val="single" w:sz="4" w:space="0" w:color="auto"/>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-1.0</w:t>
            </w:r>
          </w:p>
        </w:tc>
      </w:tr>
    </w:tbl>
    <w:p w:rsidR="009247EA" w:rsidRDefault="009247EA" w:rsidP="009247EA">
      <w:pPr>
        <w:widowControl/>
        <w:spacing w:line="400" w:lineRule="exact"/>
        <w:ind w:firstLineChars="200" w:firstLine="420"/>
        <w:rPr>
          <w:rFonts w:hAnsi="宋体"/>
          <w:kern w:val="1"/>
          <w:szCs w:val="21"/>
        </w:rPr>
      </w:pPr>
      <w:r>
        <w:rPr>
          <w:rFonts w:hint="eastAsia"/>
          <w:szCs w:val="21"/>
        </w:rPr>
        <w:t>农用化肥施用量（折纯）</w:t>
      </w:r>
      <w:r>
        <w:rPr>
          <w:rFonts w:hint="eastAsia"/>
          <w:szCs w:val="21"/>
        </w:rPr>
        <w:t>76.38</w:t>
      </w:r>
      <w:r>
        <w:rPr>
          <w:rFonts w:hint="eastAsia"/>
          <w:szCs w:val="21"/>
        </w:rPr>
        <w:t>万吨，农用塑料薄膜使用量</w:t>
      </w:r>
      <w:r>
        <w:rPr>
          <w:rFonts w:hint="eastAsia"/>
          <w:szCs w:val="21"/>
        </w:rPr>
        <w:t>1.87</w:t>
      </w:r>
      <w:r>
        <w:rPr>
          <w:rFonts w:hint="eastAsia"/>
          <w:szCs w:val="21"/>
        </w:rPr>
        <w:t>万吨，农村用电量</w:t>
      </w:r>
      <w:r>
        <w:rPr>
          <w:rFonts w:hint="eastAsia"/>
          <w:szCs w:val="21"/>
        </w:rPr>
        <w:t>20.92</w:t>
      </w:r>
      <w:r>
        <w:rPr>
          <w:rFonts w:hint="eastAsia"/>
          <w:szCs w:val="21"/>
        </w:rPr>
        <w:t>亿千瓦时。</w:t>
      </w:r>
      <w:r>
        <w:rPr>
          <w:rFonts w:hAnsi="宋体" w:hint="eastAsia"/>
          <w:kern w:val="1"/>
          <w:szCs w:val="21"/>
        </w:rPr>
        <w:t>完成造林</w:t>
      </w:r>
      <w:r>
        <w:rPr>
          <w:rFonts w:hAnsi="宋体" w:hint="eastAsia"/>
          <w:kern w:val="1"/>
          <w:szCs w:val="21"/>
        </w:rPr>
        <w:t>22226.7</w:t>
      </w:r>
      <w:r>
        <w:rPr>
          <w:rFonts w:hAnsi="宋体" w:hint="eastAsia"/>
          <w:kern w:val="1"/>
          <w:szCs w:val="21"/>
        </w:rPr>
        <w:t>公顷。</w:t>
      </w:r>
    </w:p>
    <w:p w:rsidR="009247EA" w:rsidRDefault="009247EA" w:rsidP="009247EA">
      <w:pPr>
        <w:widowControl/>
        <w:spacing w:line="400" w:lineRule="exact"/>
        <w:ind w:firstLineChars="200" w:firstLine="420"/>
        <w:rPr>
          <w:rFonts w:hAnsi="宋体"/>
          <w:kern w:val="1"/>
          <w:szCs w:val="21"/>
        </w:rPr>
      </w:pPr>
      <w:r>
        <w:rPr>
          <w:rFonts w:hAnsi="宋体" w:hint="eastAsia"/>
          <w:kern w:val="1"/>
          <w:szCs w:val="21"/>
        </w:rPr>
        <w:t>全年全市有效期内“三品一标</w:t>
      </w:r>
      <w:r>
        <w:rPr>
          <w:rFonts w:hAnsi="宋体"/>
          <w:kern w:val="1"/>
          <w:szCs w:val="21"/>
        </w:rPr>
        <w:t>”</w:t>
      </w:r>
      <w:r>
        <w:rPr>
          <w:rFonts w:hAnsi="宋体" w:hint="eastAsia"/>
          <w:kern w:val="1"/>
          <w:szCs w:val="21"/>
        </w:rPr>
        <w:t>产品</w:t>
      </w:r>
      <w:r>
        <w:rPr>
          <w:rFonts w:hAnsi="宋体" w:hint="eastAsia"/>
          <w:kern w:val="1"/>
          <w:szCs w:val="21"/>
        </w:rPr>
        <w:t>185</w:t>
      </w:r>
      <w:r>
        <w:rPr>
          <w:rFonts w:hAnsi="宋体" w:hint="eastAsia"/>
          <w:kern w:val="1"/>
          <w:szCs w:val="21"/>
        </w:rPr>
        <w:t>个。其中，无公害农产品（水产品）</w:t>
      </w:r>
      <w:r>
        <w:rPr>
          <w:rFonts w:hAnsi="宋体" w:hint="eastAsia"/>
          <w:kern w:val="1"/>
          <w:szCs w:val="21"/>
        </w:rPr>
        <w:t>137</w:t>
      </w:r>
      <w:r>
        <w:rPr>
          <w:rFonts w:hAnsi="宋体" w:hint="eastAsia"/>
          <w:kern w:val="1"/>
          <w:szCs w:val="21"/>
        </w:rPr>
        <w:t>个，绿色食品</w:t>
      </w:r>
      <w:r>
        <w:rPr>
          <w:rFonts w:hAnsi="宋体" w:hint="eastAsia"/>
          <w:kern w:val="1"/>
          <w:szCs w:val="21"/>
        </w:rPr>
        <w:t>42</w:t>
      </w:r>
      <w:r>
        <w:rPr>
          <w:rFonts w:hAnsi="宋体" w:hint="eastAsia"/>
          <w:kern w:val="1"/>
          <w:szCs w:val="21"/>
        </w:rPr>
        <w:t>个，地理标志农产品</w:t>
      </w:r>
      <w:r>
        <w:rPr>
          <w:rFonts w:hAnsi="宋体" w:hint="eastAsia"/>
          <w:kern w:val="1"/>
          <w:szCs w:val="21"/>
        </w:rPr>
        <w:t>6</w:t>
      </w:r>
      <w:r>
        <w:rPr>
          <w:rFonts w:hAnsi="宋体" w:hint="eastAsia"/>
          <w:kern w:val="1"/>
          <w:szCs w:val="21"/>
        </w:rPr>
        <w:t>个。全国绿色食品原料标准化生产基地</w:t>
      </w:r>
      <w:r>
        <w:rPr>
          <w:rFonts w:hAnsi="宋体" w:hint="eastAsia"/>
          <w:kern w:val="1"/>
          <w:szCs w:val="21"/>
        </w:rPr>
        <w:t>1</w:t>
      </w:r>
      <w:r>
        <w:rPr>
          <w:rFonts w:hAnsi="宋体" w:hint="eastAsia"/>
          <w:kern w:val="1"/>
          <w:szCs w:val="21"/>
        </w:rPr>
        <w:t>个。</w:t>
      </w:r>
    </w:p>
    <w:p w:rsidR="009247EA" w:rsidRDefault="009247EA" w:rsidP="009247EA">
      <w:pPr>
        <w:widowControl/>
        <w:jc w:val="center"/>
        <w:rPr>
          <w:kern w:val="1"/>
          <w:sz w:val="28"/>
          <w:szCs w:val="28"/>
        </w:rPr>
      </w:pPr>
      <w:r>
        <w:rPr>
          <w:rFonts w:hAnsi="宋体"/>
          <w:b/>
          <w:bCs/>
          <w:sz w:val="28"/>
          <w:szCs w:val="28"/>
        </w:rPr>
        <w:t>三、工业和建筑业</w:t>
      </w:r>
    </w:p>
    <w:p w:rsidR="009247EA" w:rsidRDefault="009247EA" w:rsidP="009247EA">
      <w:pPr>
        <w:spacing w:line="400" w:lineRule="exact"/>
        <w:ind w:firstLineChars="200" w:firstLine="420"/>
        <w:rPr>
          <w:rFonts w:hAnsi="宋体"/>
          <w:kern w:val="0"/>
          <w:szCs w:val="21"/>
        </w:rPr>
      </w:pPr>
      <w:r>
        <w:rPr>
          <w:rFonts w:hAnsi="宋体" w:hint="eastAsia"/>
          <w:kern w:val="0"/>
          <w:szCs w:val="21"/>
        </w:rPr>
        <w:t>全年全市规模以上工业增加值同比增长</w:t>
      </w:r>
      <w:r>
        <w:rPr>
          <w:rFonts w:hAnsi="宋体" w:hint="eastAsia"/>
          <w:kern w:val="0"/>
          <w:szCs w:val="21"/>
        </w:rPr>
        <w:t>8.5%</w:t>
      </w:r>
      <w:r>
        <w:rPr>
          <w:rFonts w:hAnsi="宋体" w:hint="eastAsia"/>
          <w:kern w:val="0"/>
          <w:szCs w:val="21"/>
        </w:rPr>
        <w:t>。在规模以上工业中，重工业增加值同比增长</w:t>
      </w:r>
      <w:r>
        <w:rPr>
          <w:rFonts w:hAnsi="宋体" w:hint="eastAsia"/>
          <w:kern w:val="0"/>
          <w:szCs w:val="21"/>
        </w:rPr>
        <w:t>16.3%</w:t>
      </w:r>
      <w:r>
        <w:rPr>
          <w:rFonts w:hAnsi="宋体" w:hint="eastAsia"/>
          <w:kern w:val="0"/>
          <w:szCs w:val="21"/>
        </w:rPr>
        <w:t>；轻工业实现增加值同比增长</w:t>
      </w:r>
      <w:r>
        <w:rPr>
          <w:rFonts w:hAnsi="宋体" w:hint="eastAsia"/>
          <w:kern w:val="0"/>
          <w:szCs w:val="21"/>
        </w:rPr>
        <w:t>4.1%</w:t>
      </w:r>
      <w:r>
        <w:rPr>
          <w:rFonts w:hAnsi="宋体" w:hint="eastAsia"/>
          <w:kern w:val="0"/>
          <w:szCs w:val="21"/>
        </w:rPr>
        <w:t>。分产业看，六大支柱产业增长</w:t>
      </w:r>
      <w:r>
        <w:rPr>
          <w:rFonts w:hAnsi="宋体" w:hint="eastAsia"/>
          <w:kern w:val="0"/>
          <w:szCs w:val="21"/>
        </w:rPr>
        <w:t>9.1%</w:t>
      </w:r>
      <w:r>
        <w:rPr>
          <w:rFonts w:hAnsi="宋体" w:hint="eastAsia"/>
          <w:kern w:val="0"/>
          <w:szCs w:val="21"/>
        </w:rPr>
        <w:t>，其中食品产业增长</w:t>
      </w:r>
      <w:r>
        <w:rPr>
          <w:rFonts w:hAnsi="宋体" w:hint="eastAsia"/>
          <w:kern w:val="0"/>
          <w:szCs w:val="21"/>
        </w:rPr>
        <w:t>4.7%</w:t>
      </w:r>
      <w:r>
        <w:rPr>
          <w:rFonts w:hAnsi="宋体" w:hint="eastAsia"/>
          <w:kern w:val="0"/>
          <w:szCs w:val="21"/>
        </w:rPr>
        <w:t>、纺织服装产业增长</w:t>
      </w:r>
      <w:r>
        <w:rPr>
          <w:rFonts w:hAnsi="宋体" w:hint="eastAsia"/>
          <w:kern w:val="0"/>
          <w:szCs w:val="21"/>
        </w:rPr>
        <w:t>1.5%</w:t>
      </w:r>
      <w:r>
        <w:rPr>
          <w:rFonts w:hAnsi="宋体" w:hint="eastAsia"/>
          <w:kern w:val="0"/>
          <w:szCs w:val="21"/>
        </w:rPr>
        <w:t>、医药化工产业增长</w:t>
      </w:r>
      <w:r>
        <w:rPr>
          <w:rFonts w:hAnsi="宋体" w:hint="eastAsia"/>
          <w:kern w:val="0"/>
          <w:szCs w:val="21"/>
        </w:rPr>
        <w:t>23.8%</w:t>
      </w:r>
      <w:r>
        <w:rPr>
          <w:rFonts w:hAnsi="宋体" w:hint="eastAsia"/>
          <w:kern w:val="0"/>
          <w:szCs w:val="21"/>
        </w:rPr>
        <w:t>、装备制造产业增长</w:t>
      </w:r>
      <w:r>
        <w:rPr>
          <w:rFonts w:hAnsi="宋体" w:hint="eastAsia"/>
          <w:kern w:val="0"/>
          <w:szCs w:val="21"/>
        </w:rPr>
        <w:t>9.7%</w:t>
      </w:r>
      <w:r>
        <w:rPr>
          <w:rFonts w:hAnsi="宋体" w:hint="eastAsia"/>
          <w:kern w:val="0"/>
          <w:szCs w:val="21"/>
        </w:rPr>
        <w:t>、电子信息产业下降</w:t>
      </w:r>
      <w:r>
        <w:rPr>
          <w:rFonts w:hAnsi="宋体" w:hint="eastAsia"/>
          <w:kern w:val="0"/>
          <w:szCs w:val="21"/>
        </w:rPr>
        <w:t>1.4%</w:t>
      </w:r>
      <w:r>
        <w:rPr>
          <w:rFonts w:hAnsi="宋体" w:hint="eastAsia"/>
          <w:kern w:val="0"/>
          <w:szCs w:val="21"/>
        </w:rPr>
        <w:t>、家具建材产业增长</w:t>
      </w:r>
      <w:r>
        <w:rPr>
          <w:rFonts w:hAnsi="宋体" w:hint="eastAsia"/>
          <w:kern w:val="0"/>
          <w:szCs w:val="21"/>
        </w:rPr>
        <w:t>7.6%</w:t>
      </w:r>
      <w:r>
        <w:rPr>
          <w:rFonts w:hAnsi="宋体" w:hint="eastAsia"/>
          <w:kern w:val="0"/>
          <w:szCs w:val="21"/>
        </w:rPr>
        <w:t>。分行业看，</w:t>
      </w:r>
      <w:r>
        <w:rPr>
          <w:rFonts w:hAnsi="宋体" w:hint="eastAsia"/>
          <w:kern w:val="0"/>
          <w:szCs w:val="21"/>
        </w:rPr>
        <w:t>32</w:t>
      </w:r>
      <w:r>
        <w:rPr>
          <w:rFonts w:hAnsi="宋体" w:hint="eastAsia"/>
          <w:kern w:val="0"/>
          <w:szCs w:val="21"/>
        </w:rPr>
        <w:t>个行业大类中，有</w:t>
      </w:r>
      <w:r>
        <w:rPr>
          <w:rFonts w:hAnsi="宋体" w:hint="eastAsia"/>
          <w:kern w:val="0"/>
          <w:szCs w:val="21"/>
        </w:rPr>
        <w:t>23</w:t>
      </w:r>
      <w:r>
        <w:rPr>
          <w:rFonts w:hAnsi="宋体" w:hint="eastAsia"/>
          <w:kern w:val="0"/>
          <w:szCs w:val="21"/>
        </w:rPr>
        <w:t>个行业增加值保持同比增长，占全部行业的</w:t>
      </w:r>
      <w:r>
        <w:rPr>
          <w:rFonts w:hAnsi="宋体" w:hint="eastAsia"/>
          <w:kern w:val="0"/>
          <w:szCs w:val="21"/>
        </w:rPr>
        <w:t>71.9%</w:t>
      </w:r>
      <w:r>
        <w:rPr>
          <w:rFonts w:hAnsi="宋体" w:hint="eastAsia"/>
          <w:kern w:val="0"/>
          <w:szCs w:val="21"/>
        </w:rPr>
        <w:t>。</w:t>
      </w:r>
    </w:p>
    <w:p w:rsidR="009247EA" w:rsidRDefault="009247EA" w:rsidP="009247EA">
      <w:pPr>
        <w:spacing w:line="400" w:lineRule="exact"/>
        <w:ind w:firstLineChars="200" w:firstLine="420"/>
        <w:rPr>
          <w:szCs w:val="21"/>
        </w:rPr>
      </w:pPr>
      <w:r>
        <w:rPr>
          <w:rFonts w:hAnsi="宋体" w:hint="eastAsia"/>
          <w:kern w:val="0"/>
          <w:szCs w:val="21"/>
        </w:rPr>
        <w:t>分产品看，在统计的</w:t>
      </w:r>
      <w:r>
        <w:rPr>
          <w:rFonts w:hAnsi="宋体" w:hint="eastAsia"/>
          <w:kern w:val="0"/>
          <w:szCs w:val="21"/>
        </w:rPr>
        <w:t>131</w:t>
      </w:r>
      <w:r>
        <w:rPr>
          <w:rFonts w:hAnsi="宋体" w:hint="eastAsia"/>
          <w:kern w:val="0"/>
          <w:szCs w:val="21"/>
        </w:rPr>
        <w:t>种产品中，有</w:t>
      </w:r>
      <w:r>
        <w:rPr>
          <w:rFonts w:hAnsi="宋体" w:hint="eastAsia"/>
          <w:kern w:val="0"/>
          <w:szCs w:val="21"/>
        </w:rPr>
        <w:t>87</w:t>
      </w:r>
      <w:r>
        <w:rPr>
          <w:rFonts w:hAnsi="宋体" w:hint="eastAsia"/>
          <w:kern w:val="0"/>
          <w:szCs w:val="21"/>
        </w:rPr>
        <w:t>种产品产量保持同比增长，增长面达</w:t>
      </w:r>
      <w:r>
        <w:rPr>
          <w:rFonts w:hAnsi="宋体" w:hint="eastAsia"/>
          <w:kern w:val="0"/>
          <w:szCs w:val="21"/>
        </w:rPr>
        <w:t>66.4%</w:t>
      </w:r>
      <w:r>
        <w:rPr>
          <w:rFonts w:hAnsi="宋体" w:hint="eastAsia"/>
          <w:kern w:val="0"/>
          <w:szCs w:val="21"/>
        </w:rPr>
        <w:t>，有</w:t>
      </w:r>
      <w:r>
        <w:rPr>
          <w:rFonts w:hAnsi="宋体" w:hint="eastAsia"/>
          <w:kern w:val="0"/>
          <w:szCs w:val="21"/>
        </w:rPr>
        <w:t>64</w:t>
      </w:r>
      <w:r>
        <w:rPr>
          <w:rFonts w:hAnsi="宋体" w:hint="eastAsia"/>
          <w:kern w:val="0"/>
          <w:szCs w:val="21"/>
        </w:rPr>
        <w:t>种产品增</w:t>
      </w:r>
      <w:r>
        <w:rPr>
          <w:rFonts w:hAnsi="宋体" w:hint="eastAsia"/>
          <w:kern w:val="0"/>
          <w:szCs w:val="21"/>
        </w:rPr>
        <w:lastRenderedPageBreak/>
        <w:t>长超</w:t>
      </w:r>
      <w:r>
        <w:rPr>
          <w:rFonts w:hint="eastAsia"/>
          <w:szCs w:val="21"/>
        </w:rPr>
        <w:t>过</w:t>
      </w:r>
      <w:r>
        <w:rPr>
          <w:rFonts w:hint="eastAsia"/>
          <w:szCs w:val="21"/>
        </w:rPr>
        <w:t>10%</w:t>
      </w:r>
      <w:r>
        <w:rPr>
          <w:rFonts w:hint="eastAsia"/>
          <w:szCs w:val="21"/>
        </w:rPr>
        <w:t>。</w:t>
      </w:r>
    </w:p>
    <w:p w:rsidR="009247EA" w:rsidRDefault="009247EA" w:rsidP="009247EA">
      <w:pPr>
        <w:spacing w:line="400" w:lineRule="exact"/>
        <w:ind w:firstLineChars="200" w:firstLine="420"/>
        <w:rPr>
          <w:szCs w:val="21"/>
        </w:rPr>
      </w:pPr>
      <w:r>
        <w:rPr>
          <w:rFonts w:hint="eastAsia"/>
          <w:szCs w:val="21"/>
        </w:rPr>
        <w:t>全年全市高新技术产业增加值、高成长性制造业增加值分别增长</w:t>
      </w:r>
      <w:r>
        <w:rPr>
          <w:rFonts w:hint="eastAsia"/>
          <w:szCs w:val="21"/>
        </w:rPr>
        <w:t>14.9%</w:t>
      </w:r>
      <w:r>
        <w:rPr>
          <w:rFonts w:hint="eastAsia"/>
          <w:szCs w:val="21"/>
        </w:rPr>
        <w:t>、</w:t>
      </w:r>
      <w:r>
        <w:rPr>
          <w:rFonts w:hint="eastAsia"/>
          <w:szCs w:val="21"/>
        </w:rPr>
        <w:t>10.5%</w:t>
      </w:r>
      <w:r>
        <w:rPr>
          <w:rFonts w:hint="eastAsia"/>
          <w:szCs w:val="21"/>
        </w:rPr>
        <w:t>，分别高于全市工业增速</w:t>
      </w:r>
      <w:r>
        <w:rPr>
          <w:rFonts w:hint="eastAsia"/>
          <w:szCs w:val="21"/>
        </w:rPr>
        <w:t>6.4</w:t>
      </w:r>
      <w:r>
        <w:rPr>
          <w:rFonts w:hint="eastAsia"/>
          <w:szCs w:val="21"/>
        </w:rPr>
        <w:t>、</w:t>
      </w:r>
      <w:r>
        <w:rPr>
          <w:rFonts w:hint="eastAsia"/>
          <w:szCs w:val="21"/>
        </w:rPr>
        <w:t>2.0</w:t>
      </w:r>
      <w:r>
        <w:rPr>
          <w:rFonts w:hint="eastAsia"/>
          <w:szCs w:val="21"/>
        </w:rPr>
        <w:t>个百分点。</w:t>
      </w:r>
    </w:p>
    <w:p w:rsidR="009247EA" w:rsidRDefault="009247EA" w:rsidP="009247EA">
      <w:pPr>
        <w:spacing w:line="400" w:lineRule="exact"/>
        <w:rPr>
          <w:szCs w:val="21"/>
        </w:rPr>
      </w:pPr>
    </w:p>
    <w:p w:rsidR="009247EA" w:rsidRDefault="009247EA" w:rsidP="009247EA">
      <w:pPr>
        <w:spacing w:line="400" w:lineRule="exact"/>
        <w:jc w:val="center"/>
        <w:rPr>
          <w:rFonts w:hAnsi="宋体"/>
          <w:b/>
          <w:kern w:val="1"/>
          <w:szCs w:val="21"/>
        </w:rPr>
      </w:pPr>
      <w:r>
        <w:rPr>
          <w:rFonts w:hAnsi="宋体"/>
          <w:b/>
          <w:kern w:val="1"/>
          <w:szCs w:val="21"/>
        </w:rPr>
        <w:t>表</w:t>
      </w:r>
      <w:r>
        <w:rPr>
          <w:rFonts w:hAnsi="宋体" w:hint="eastAsia"/>
          <w:b/>
          <w:kern w:val="1"/>
          <w:szCs w:val="21"/>
        </w:rPr>
        <w:t>3</w:t>
      </w:r>
      <w:r>
        <w:rPr>
          <w:rFonts w:hAnsi="宋体"/>
          <w:b/>
          <w:kern w:val="1"/>
          <w:szCs w:val="21"/>
        </w:rPr>
        <w:t>：</w:t>
      </w:r>
      <w:r>
        <w:rPr>
          <w:rFonts w:hAnsi="宋体"/>
          <w:b/>
          <w:kern w:val="1"/>
          <w:szCs w:val="21"/>
        </w:rPr>
        <w:t>201</w:t>
      </w:r>
      <w:r>
        <w:rPr>
          <w:rFonts w:hAnsi="宋体" w:hint="eastAsia"/>
          <w:b/>
          <w:kern w:val="1"/>
          <w:szCs w:val="21"/>
        </w:rPr>
        <w:t>9</w:t>
      </w:r>
      <w:r>
        <w:rPr>
          <w:rFonts w:hAnsi="宋体"/>
          <w:b/>
          <w:kern w:val="1"/>
          <w:szCs w:val="21"/>
        </w:rPr>
        <w:t>年规模以上工业增加值</w:t>
      </w:r>
    </w:p>
    <w:tbl>
      <w:tblPr>
        <w:tblW w:w="9889" w:type="dxa"/>
        <w:tblLayout w:type="fixed"/>
        <w:tblLook w:val="04A0" w:firstRow="1" w:lastRow="0" w:firstColumn="1" w:lastColumn="0" w:noHBand="0" w:noVBand="1"/>
      </w:tblPr>
      <w:tblGrid>
        <w:gridCol w:w="4569"/>
        <w:gridCol w:w="5320"/>
      </w:tblGrid>
      <w:tr w:rsidR="009247EA" w:rsidTr="001979B1">
        <w:trPr>
          <w:trHeight w:val="567"/>
        </w:trPr>
        <w:tc>
          <w:tcPr>
            <w:tcW w:w="4569" w:type="dxa"/>
            <w:tcBorders>
              <w:top w:val="single" w:sz="4" w:space="0" w:color="000000"/>
              <w:left w:val="nil"/>
              <w:bottom w:val="single" w:sz="4" w:space="0" w:color="000000"/>
              <w:right w:val="single" w:sz="4" w:space="0" w:color="000000"/>
            </w:tcBorders>
            <w:vAlign w:val="center"/>
          </w:tcPr>
          <w:p w:rsidR="009247EA" w:rsidRDefault="009247EA" w:rsidP="001979B1">
            <w:pPr>
              <w:widowControl/>
              <w:spacing w:line="400" w:lineRule="exact"/>
              <w:ind w:firstLineChars="200" w:firstLine="422"/>
              <w:jc w:val="center"/>
              <w:rPr>
                <w:szCs w:val="21"/>
              </w:rPr>
            </w:pPr>
            <w:r>
              <w:rPr>
                <w:rFonts w:hAnsi="宋体"/>
                <w:b/>
                <w:bCs/>
                <w:szCs w:val="21"/>
              </w:rPr>
              <w:t>指标</w:t>
            </w:r>
          </w:p>
        </w:tc>
        <w:tc>
          <w:tcPr>
            <w:tcW w:w="5320" w:type="dxa"/>
            <w:tcBorders>
              <w:top w:val="single" w:sz="4" w:space="0" w:color="000000"/>
              <w:left w:val="single" w:sz="4" w:space="0" w:color="000000"/>
              <w:bottom w:val="single" w:sz="4" w:space="0" w:color="000000"/>
              <w:right w:val="nil"/>
            </w:tcBorders>
            <w:vAlign w:val="center"/>
          </w:tcPr>
          <w:p w:rsidR="009247EA" w:rsidRDefault="009247EA" w:rsidP="001979B1">
            <w:pPr>
              <w:widowControl/>
              <w:spacing w:line="400" w:lineRule="exact"/>
              <w:ind w:firstLineChars="200" w:firstLine="422"/>
              <w:jc w:val="center"/>
              <w:rPr>
                <w:szCs w:val="21"/>
              </w:rPr>
            </w:pPr>
            <w:r>
              <w:rPr>
                <w:rFonts w:hAnsi="宋体"/>
                <w:b/>
                <w:bCs/>
                <w:szCs w:val="21"/>
              </w:rPr>
              <w:t>比上年增长（</w:t>
            </w:r>
            <w:r>
              <w:rPr>
                <w:b/>
                <w:bCs/>
                <w:szCs w:val="21"/>
              </w:rPr>
              <w:t>%</w:t>
            </w:r>
            <w:r>
              <w:rPr>
                <w:rFonts w:hAnsi="宋体"/>
                <w:b/>
                <w:bCs/>
                <w:szCs w:val="21"/>
              </w:rPr>
              <w:t>）</w:t>
            </w:r>
          </w:p>
        </w:tc>
      </w:tr>
      <w:tr w:rsidR="009247EA" w:rsidTr="001979B1">
        <w:trPr>
          <w:trHeight w:val="397"/>
        </w:trPr>
        <w:tc>
          <w:tcPr>
            <w:tcW w:w="4569" w:type="dxa"/>
            <w:tcBorders>
              <w:top w:val="single" w:sz="4" w:space="0" w:color="000000"/>
              <w:left w:val="nil"/>
              <w:right w:val="single" w:sz="4" w:space="0" w:color="000000"/>
            </w:tcBorders>
            <w:vAlign w:val="center"/>
          </w:tcPr>
          <w:p w:rsidR="009247EA" w:rsidRDefault="009247EA" w:rsidP="001979B1">
            <w:pPr>
              <w:widowControl/>
              <w:spacing w:line="400" w:lineRule="exact"/>
              <w:ind w:firstLineChars="200" w:firstLine="420"/>
              <w:rPr>
                <w:szCs w:val="21"/>
              </w:rPr>
            </w:pPr>
            <w:r>
              <w:rPr>
                <w:rFonts w:hAnsi="宋体"/>
                <w:szCs w:val="21"/>
              </w:rPr>
              <w:t>规模以上工业增加值</w:t>
            </w:r>
          </w:p>
        </w:tc>
        <w:tc>
          <w:tcPr>
            <w:tcW w:w="5320" w:type="dxa"/>
            <w:tcBorders>
              <w:top w:val="single" w:sz="4" w:space="0" w:color="000000"/>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8.5</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ind w:firstLineChars="200" w:firstLine="420"/>
              <w:rPr>
                <w:szCs w:val="21"/>
              </w:rPr>
            </w:pPr>
            <w:r>
              <w:rPr>
                <w:szCs w:val="21"/>
              </w:rPr>
              <w:t xml:space="preserve">   #</w:t>
            </w:r>
            <w:r>
              <w:rPr>
                <w:rFonts w:hAnsi="宋体"/>
                <w:szCs w:val="21"/>
              </w:rPr>
              <w:t>轻工业</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4.1</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ind w:firstLineChars="200" w:firstLine="420"/>
              <w:rPr>
                <w:szCs w:val="21"/>
              </w:rPr>
            </w:pPr>
            <w:r>
              <w:rPr>
                <w:szCs w:val="21"/>
              </w:rPr>
              <w:t xml:space="preserve">    </w:t>
            </w:r>
            <w:r>
              <w:rPr>
                <w:rFonts w:hAnsi="宋体"/>
                <w:szCs w:val="21"/>
              </w:rPr>
              <w:t>重工业</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16.3</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bCs/>
                <w:kern w:val="0"/>
                <w:szCs w:val="21"/>
              </w:rPr>
              <w:t>在总计中：</w:t>
            </w:r>
            <w:r>
              <w:rPr>
                <w:bCs/>
                <w:kern w:val="0"/>
                <w:szCs w:val="21"/>
              </w:rPr>
              <w:t xml:space="preserve">  </w:t>
            </w:r>
            <w:r>
              <w:rPr>
                <w:bCs/>
                <w:kern w:val="0"/>
                <w:szCs w:val="21"/>
              </w:rPr>
              <w:t>国有企业</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9.5</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rFonts w:hint="eastAsia"/>
                <w:bCs/>
                <w:kern w:val="0"/>
                <w:szCs w:val="21"/>
              </w:rPr>
              <w:t xml:space="preserve"> </w:t>
            </w:r>
            <w:r>
              <w:rPr>
                <w:bCs/>
                <w:kern w:val="0"/>
                <w:szCs w:val="21"/>
              </w:rPr>
              <w:t>集体企业</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-21.6</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bCs/>
                <w:kern w:val="0"/>
                <w:szCs w:val="21"/>
              </w:rPr>
              <w:t>股份制企业</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8.8</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bCs/>
                <w:kern w:val="0"/>
                <w:szCs w:val="21"/>
              </w:rPr>
              <w:t>外商和港澳台商投资企业</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19.0</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bCs/>
                <w:kern w:val="0"/>
                <w:szCs w:val="21"/>
              </w:rPr>
              <w:t>其他</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-34.0</w:t>
            </w:r>
          </w:p>
        </w:tc>
      </w:tr>
      <w:tr w:rsidR="009247EA" w:rsidTr="001979B1">
        <w:trPr>
          <w:trHeight w:val="397"/>
        </w:trPr>
        <w:tc>
          <w:tcPr>
            <w:tcW w:w="4569" w:type="dxa"/>
            <w:tcBorders>
              <w:left w:val="nil"/>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bCs/>
                <w:kern w:val="0"/>
                <w:szCs w:val="21"/>
              </w:rPr>
              <w:t>在总计中：</w:t>
            </w:r>
            <w:r>
              <w:rPr>
                <w:bCs/>
                <w:kern w:val="0"/>
                <w:szCs w:val="21"/>
              </w:rPr>
              <w:t xml:space="preserve">  </w:t>
            </w:r>
            <w:r>
              <w:rPr>
                <w:bCs/>
                <w:kern w:val="0"/>
                <w:szCs w:val="21"/>
              </w:rPr>
              <w:t>公有制</w:t>
            </w:r>
          </w:p>
        </w:tc>
        <w:tc>
          <w:tcPr>
            <w:tcW w:w="5320"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-1.3</w:t>
            </w:r>
          </w:p>
        </w:tc>
      </w:tr>
      <w:tr w:rsidR="009247EA" w:rsidTr="001979B1">
        <w:trPr>
          <w:trHeight w:val="397"/>
        </w:trPr>
        <w:tc>
          <w:tcPr>
            <w:tcW w:w="4569" w:type="dxa"/>
            <w:tcBorders>
              <w:left w:val="nil"/>
              <w:bottom w:val="single" w:sz="4" w:space="0" w:color="000000"/>
              <w:right w:val="single" w:sz="4" w:space="0" w:color="000000"/>
            </w:tcBorders>
            <w:vAlign w:val="center"/>
          </w:tcPr>
          <w:p w:rsidR="009247EA" w:rsidRDefault="009247EA" w:rsidP="001979B1">
            <w:pPr>
              <w:widowControl/>
              <w:spacing w:line="400" w:lineRule="exact"/>
              <w:jc w:val="left"/>
              <w:rPr>
                <w:szCs w:val="21"/>
              </w:rPr>
            </w:pPr>
            <w:r>
              <w:rPr>
                <w:bCs/>
                <w:kern w:val="0"/>
                <w:szCs w:val="21"/>
              </w:rPr>
              <w:t xml:space="preserve">             </w:t>
            </w:r>
            <w:r>
              <w:rPr>
                <w:bCs/>
                <w:kern w:val="0"/>
                <w:szCs w:val="21"/>
              </w:rPr>
              <w:t>非公有制</w:t>
            </w:r>
          </w:p>
        </w:tc>
        <w:tc>
          <w:tcPr>
            <w:tcW w:w="5320" w:type="dxa"/>
            <w:tcBorders>
              <w:left w:val="single" w:sz="4" w:space="0" w:color="000000"/>
              <w:bottom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hint="eastAsia"/>
                <w:szCs w:val="21"/>
              </w:rPr>
              <w:t>8.6</w:t>
            </w:r>
          </w:p>
        </w:tc>
      </w:tr>
    </w:tbl>
    <w:p w:rsidR="009247EA" w:rsidRDefault="009247EA" w:rsidP="009247EA">
      <w:pPr>
        <w:widowControl/>
        <w:spacing w:line="400" w:lineRule="exact"/>
        <w:ind w:firstLineChars="200" w:firstLine="422"/>
        <w:rPr>
          <w:b/>
          <w:szCs w:val="21"/>
        </w:rPr>
      </w:pPr>
      <w:r>
        <w:rPr>
          <w:b/>
          <w:szCs w:val="21"/>
        </w:rPr>
        <w:t xml:space="preserve"> </w:t>
      </w:r>
    </w:p>
    <w:p w:rsidR="009247EA" w:rsidRDefault="009247EA" w:rsidP="009247EA">
      <w:pPr>
        <w:pStyle w:val="1"/>
        <w:widowControl/>
        <w:spacing w:beforeAutospacing="0" w:afterAutospacing="0" w:line="400" w:lineRule="exact"/>
        <w:jc w:val="center"/>
        <w:rPr>
          <w:rStyle w:val="a3"/>
          <w:rFonts w:hAnsi="宋体"/>
          <w:sz w:val="21"/>
          <w:szCs w:val="21"/>
        </w:rPr>
      </w:pPr>
      <w:r>
        <w:rPr>
          <w:rStyle w:val="a3"/>
          <w:rFonts w:hAnsi="宋体"/>
          <w:sz w:val="21"/>
          <w:szCs w:val="21"/>
        </w:rPr>
        <w:t>表</w:t>
      </w:r>
      <w:r>
        <w:rPr>
          <w:rStyle w:val="a3"/>
          <w:rFonts w:hAnsi="宋体"/>
          <w:sz w:val="21"/>
          <w:szCs w:val="21"/>
        </w:rPr>
        <w:t>4</w:t>
      </w:r>
      <w:r>
        <w:rPr>
          <w:rStyle w:val="a3"/>
          <w:rFonts w:hAnsi="宋体"/>
          <w:sz w:val="21"/>
          <w:szCs w:val="21"/>
        </w:rPr>
        <w:t>：</w:t>
      </w:r>
      <w:r>
        <w:rPr>
          <w:rStyle w:val="a3"/>
          <w:rFonts w:hAnsi="宋体"/>
          <w:sz w:val="21"/>
          <w:szCs w:val="21"/>
        </w:rPr>
        <w:t>201</w:t>
      </w:r>
      <w:r>
        <w:rPr>
          <w:rStyle w:val="a3"/>
          <w:rFonts w:hAnsi="宋体" w:hint="eastAsia"/>
          <w:sz w:val="21"/>
          <w:szCs w:val="21"/>
        </w:rPr>
        <w:t>9</w:t>
      </w:r>
      <w:r>
        <w:rPr>
          <w:rStyle w:val="a3"/>
          <w:rFonts w:hAnsi="宋体"/>
          <w:sz w:val="21"/>
          <w:szCs w:val="21"/>
        </w:rPr>
        <w:t>年规模以上工业主要产品产量</w:t>
      </w:r>
    </w:p>
    <w:tbl>
      <w:tblPr>
        <w:tblW w:w="9781" w:type="dxa"/>
        <w:tblInd w:w="15" w:type="dxa"/>
        <w:tblLayout w:type="fixed"/>
        <w:tblCellMar>
          <w:left w:w="0" w:type="dxa"/>
          <w:right w:w="0" w:type="dxa"/>
        </w:tblCellMar>
        <w:tblLook w:val="04A0" w:firstRow="1" w:lastRow="0" w:firstColumn="1" w:lastColumn="0" w:noHBand="0" w:noVBand="1"/>
      </w:tblPr>
      <w:tblGrid>
        <w:gridCol w:w="3862"/>
        <w:gridCol w:w="1405"/>
        <w:gridCol w:w="1537"/>
        <w:gridCol w:w="2977"/>
      </w:tblGrid>
      <w:tr w:rsidR="009247EA" w:rsidTr="001979B1">
        <w:trPr>
          <w:trHeight w:val="567"/>
        </w:trPr>
        <w:tc>
          <w:tcPr>
            <w:tcW w:w="3862" w:type="dxa"/>
            <w:tcBorders>
              <w:top w:val="single" w:sz="4" w:space="0" w:color="000000"/>
              <w:left w:val="nil"/>
              <w:bottom w:val="single" w:sz="4" w:space="0" w:color="000000"/>
              <w:right w:val="single" w:sz="4" w:space="0" w:color="000000"/>
            </w:tcBorders>
            <w:tcMar>
              <w:top w:w="15" w:type="dxa"/>
              <w:left w:w="15" w:type="dxa"/>
              <w:right w:w="15" w:type="dxa"/>
            </w:tcMar>
            <w:vAlign w:val="center"/>
          </w:tcPr>
          <w:p w:rsidR="009247EA" w:rsidRDefault="009247EA" w:rsidP="001979B1">
            <w:pPr>
              <w:widowControl/>
              <w:spacing w:line="400" w:lineRule="exact"/>
              <w:ind w:firstLineChars="200" w:firstLine="422"/>
              <w:jc w:val="center"/>
              <w:rPr>
                <w:szCs w:val="21"/>
              </w:rPr>
            </w:pPr>
            <w:r>
              <w:rPr>
                <w:rFonts w:hAnsi="宋体"/>
                <w:b/>
                <w:bCs/>
                <w:szCs w:val="21"/>
              </w:rPr>
              <w:t>产品名称</w:t>
            </w:r>
          </w:p>
        </w:tc>
        <w:tc>
          <w:tcPr>
            <w:tcW w:w="1405" w:type="dxa"/>
            <w:tcBorders>
              <w:top w:val="single" w:sz="4" w:space="0" w:color="000000"/>
              <w:left w:val="single" w:sz="4" w:space="0" w:color="000000"/>
              <w:bottom w:val="single" w:sz="4" w:space="0" w:color="000000"/>
              <w:right w:val="single" w:sz="4" w:space="0" w:color="000000"/>
            </w:tcBorders>
            <w:vAlign w:val="center"/>
          </w:tcPr>
          <w:p w:rsidR="009247EA" w:rsidRDefault="009247EA" w:rsidP="001979B1">
            <w:pPr>
              <w:widowControl/>
              <w:spacing w:line="400" w:lineRule="exact"/>
              <w:jc w:val="center"/>
              <w:rPr>
                <w:szCs w:val="21"/>
              </w:rPr>
            </w:pPr>
            <w:r>
              <w:rPr>
                <w:rFonts w:hAnsi="宋体"/>
                <w:b/>
                <w:bCs/>
                <w:szCs w:val="21"/>
              </w:rPr>
              <w:t>单位</w:t>
            </w:r>
          </w:p>
        </w:tc>
        <w:tc>
          <w:tcPr>
            <w:tcW w:w="1537" w:type="dxa"/>
            <w:tcBorders>
              <w:top w:val="single" w:sz="4" w:space="0" w:color="000000"/>
              <w:left w:val="single" w:sz="4" w:space="0" w:color="000000"/>
              <w:bottom w:val="single" w:sz="4" w:space="0" w:color="000000"/>
              <w:right w:val="single" w:sz="4" w:space="0" w:color="000000"/>
            </w:tcBorders>
            <w:vAlign w:val="center"/>
          </w:tcPr>
          <w:p w:rsidR="009247EA" w:rsidRDefault="009247EA" w:rsidP="001979B1">
            <w:pPr>
              <w:widowControl/>
              <w:spacing w:line="400" w:lineRule="exact"/>
              <w:ind w:firstLineChars="200" w:firstLine="422"/>
              <w:jc w:val="center"/>
              <w:rPr>
                <w:szCs w:val="21"/>
              </w:rPr>
            </w:pPr>
            <w:r>
              <w:rPr>
                <w:rFonts w:hAnsi="宋体"/>
                <w:b/>
                <w:bCs/>
                <w:szCs w:val="21"/>
              </w:rPr>
              <w:t>产</w:t>
            </w:r>
            <w:r>
              <w:rPr>
                <w:b/>
                <w:bCs/>
                <w:szCs w:val="21"/>
              </w:rPr>
              <w:t xml:space="preserve">  </w:t>
            </w:r>
            <w:r>
              <w:rPr>
                <w:rFonts w:hAnsi="宋体"/>
                <w:b/>
                <w:bCs/>
                <w:szCs w:val="21"/>
              </w:rPr>
              <w:t>量</w:t>
            </w:r>
          </w:p>
        </w:tc>
        <w:tc>
          <w:tcPr>
            <w:tcW w:w="2977" w:type="dxa"/>
            <w:tcBorders>
              <w:top w:val="single" w:sz="4" w:space="0" w:color="000000"/>
              <w:left w:val="single" w:sz="4" w:space="0" w:color="000000"/>
              <w:bottom w:val="single" w:sz="4" w:space="0" w:color="000000"/>
              <w:right w:val="nil"/>
            </w:tcBorders>
            <w:vAlign w:val="center"/>
          </w:tcPr>
          <w:p w:rsidR="009247EA" w:rsidRDefault="009247EA" w:rsidP="001979B1">
            <w:pPr>
              <w:widowControl/>
              <w:spacing w:line="400" w:lineRule="exact"/>
              <w:jc w:val="center"/>
              <w:rPr>
                <w:b/>
                <w:szCs w:val="21"/>
              </w:rPr>
            </w:pPr>
            <w:r>
              <w:rPr>
                <w:rFonts w:hAnsi="宋体"/>
                <w:b/>
                <w:szCs w:val="21"/>
              </w:rPr>
              <w:t>比上年增</w:t>
            </w:r>
            <w:r>
              <w:rPr>
                <w:rFonts w:hAnsi="宋体"/>
                <w:b/>
                <w:bCs/>
                <w:szCs w:val="21"/>
              </w:rPr>
              <w:t>长（</w:t>
            </w:r>
            <w:r>
              <w:rPr>
                <w:b/>
                <w:bCs/>
                <w:szCs w:val="21"/>
              </w:rPr>
              <w:t>%</w:t>
            </w:r>
            <w:r>
              <w:rPr>
                <w:rFonts w:hAnsi="宋体"/>
                <w:b/>
                <w:bCs/>
                <w:szCs w:val="21"/>
              </w:rPr>
              <w:t>）</w:t>
            </w:r>
          </w:p>
        </w:tc>
      </w:tr>
      <w:tr w:rsidR="009247EA" w:rsidTr="001979B1">
        <w:trPr>
          <w:trHeight w:val="420"/>
        </w:trPr>
        <w:tc>
          <w:tcPr>
            <w:tcW w:w="3862" w:type="dxa"/>
            <w:tcBorders>
              <w:top w:val="single" w:sz="4" w:space="0" w:color="000000"/>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小麦粉</w:t>
            </w:r>
          </w:p>
        </w:tc>
        <w:tc>
          <w:tcPr>
            <w:tcW w:w="1405" w:type="dxa"/>
            <w:tcBorders>
              <w:top w:val="single" w:sz="4" w:space="0" w:color="000000"/>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top w:val="single" w:sz="4" w:space="0" w:color="000000"/>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4054520</w:t>
            </w:r>
          </w:p>
        </w:tc>
        <w:tc>
          <w:tcPr>
            <w:tcW w:w="2977" w:type="dxa"/>
            <w:tcBorders>
              <w:top w:val="single" w:sz="4" w:space="0" w:color="000000"/>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2.6</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hint="eastAsia"/>
                <w:szCs w:val="21"/>
              </w:rPr>
              <w:t>鲜、冷藏肉</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213225</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29.0</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饲料</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2093486</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38.7</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速冻食品</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113904</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28.4</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方便面</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313866</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-6.7</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乳制品</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15363</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1.1</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t>味精</w:t>
            </w:r>
          </w:p>
        </w:tc>
        <w:tc>
          <w:tcPr>
            <w:tcW w:w="1405" w:type="dxa"/>
            <w:tcBorders>
              <w:left w:val="single" w:sz="4" w:space="0" w:color="000000"/>
              <w:right w:val="single" w:sz="4" w:space="0" w:color="000000"/>
            </w:tcBorders>
          </w:tcPr>
          <w:p w:rsidR="009247EA" w:rsidRDefault="009247EA" w:rsidP="001979B1">
            <w:pPr>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129964</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-42.1</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t>饮料酒</w:t>
            </w:r>
          </w:p>
        </w:tc>
        <w:tc>
          <w:tcPr>
            <w:tcW w:w="1405" w:type="dxa"/>
            <w:tcBorders>
              <w:left w:val="single" w:sz="4" w:space="0" w:color="000000"/>
              <w:right w:val="single" w:sz="4" w:space="0" w:color="000000"/>
            </w:tcBorders>
          </w:tcPr>
          <w:p w:rsidR="009247EA" w:rsidRDefault="009247EA" w:rsidP="001979B1">
            <w:pPr>
              <w:spacing w:line="400" w:lineRule="exact"/>
              <w:jc w:val="center"/>
              <w:rPr>
                <w:szCs w:val="21"/>
              </w:rPr>
            </w:pPr>
            <w:r>
              <w:rPr>
                <w:rFonts w:hAnsi="宋体"/>
                <w:szCs w:val="21"/>
              </w:rPr>
              <w:t>千升</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644022</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-10.2</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t>饮料</w:t>
            </w:r>
          </w:p>
        </w:tc>
        <w:tc>
          <w:tcPr>
            <w:tcW w:w="1405" w:type="dxa"/>
            <w:tcBorders>
              <w:left w:val="single" w:sz="4" w:space="0" w:color="000000"/>
              <w:right w:val="single" w:sz="4" w:space="0" w:color="000000"/>
            </w:tcBorders>
          </w:tcPr>
          <w:p w:rsidR="009247EA" w:rsidRDefault="009247EA" w:rsidP="001979B1">
            <w:pPr>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127850</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23.6</w:t>
            </w:r>
          </w:p>
        </w:tc>
      </w:tr>
      <w:tr w:rsidR="009247EA" w:rsidTr="001979B1">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人造板</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立方米</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715462</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12.7</w:t>
            </w:r>
          </w:p>
        </w:tc>
      </w:tr>
      <w:tr w:rsidR="009247EA" w:rsidTr="009247EA">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纱</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吨</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619198</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6.8</w:t>
            </w:r>
          </w:p>
        </w:tc>
      </w:tr>
      <w:tr w:rsidR="009247EA" w:rsidTr="009247EA">
        <w:trPr>
          <w:trHeight w:val="420"/>
        </w:trPr>
        <w:tc>
          <w:tcPr>
            <w:tcW w:w="3862" w:type="dxa"/>
            <w:tcBorders>
              <w:left w:val="nil"/>
              <w:right w:val="single" w:sz="4" w:space="0" w:color="000000"/>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皮革鞋靴</w:t>
            </w:r>
          </w:p>
        </w:tc>
        <w:tc>
          <w:tcPr>
            <w:tcW w:w="1405" w:type="dxa"/>
            <w:tcBorders>
              <w:left w:val="single" w:sz="4" w:space="0" w:color="000000"/>
              <w:right w:val="single" w:sz="4" w:space="0" w:color="000000"/>
            </w:tcBorders>
          </w:tcPr>
          <w:p w:rsidR="009247EA" w:rsidRDefault="009247EA" w:rsidP="001979B1">
            <w:pPr>
              <w:widowControl/>
              <w:spacing w:line="400" w:lineRule="exact"/>
              <w:jc w:val="center"/>
              <w:rPr>
                <w:szCs w:val="21"/>
              </w:rPr>
            </w:pPr>
            <w:r>
              <w:rPr>
                <w:rFonts w:hAnsi="宋体"/>
                <w:szCs w:val="21"/>
              </w:rPr>
              <w:t>万双</w:t>
            </w:r>
          </w:p>
        </w:tc>
        <w:tc>
          <w:tcPr>
            <w:tcW w:w="1537" w:type="dxa"/>
            <w:tcBorders>
              <w:left w:val="single" w:sz="4" w:space="0" w:color="000000"/>
              <w:right w:val="single" w:sz="4" w:space="0" w:color="000000"/>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8706</w:t>
            </w:r>
          </w:p>
        </w:tc>
        <w:tc>
          <w:tcPr>
            <w:tcW w:w="2977" w:type="dxa"/>
            <w:tcBorders>
              <w:left w:val="single" w:sz="4" w:space="0" w:color="000000"/>
              <w:right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20.1</w:t>
            </w:r>
          </w:p>
        </w:tc>
      </w:tr>
      <w:tr w:rsidR="009247EA" w:rsidTr="009247EA">
        <w:tblPrEx>
          <w:tblBorders>
            <w:top w:val="single" w:sz="4" w:space="0" w:color="000000"/>
            <w:bottom w:val="single" w:sz="4" w:space="0" w:color="000000"/>
            <w:insideV w:val="single" w:sz="4" w:space="0" w:color="000000"/>
          </w:tblBorders>
        </w:tblPrEx>
        <w:trPr>
          <w:trHeight w:val="431"/>
        </w:trPr>
        <w:tc>
          <w:tcPr>
            <w:tcW w:w="3862" w:type="dxa"/>
            <w:tcBorders>
              <w:top w:val="nil"/>
              <w:bottom w:val="nil"/>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轻革</w:t>
            </w:r>
          </w:p>
        </w:tc>
        <w:tc>
          <w:tcPr>
            <w:tcW w:w="1405" w:type="dxa"/>
            <w:tcBorders>
              <w:top w:val="nil"/>
              <w:bottom w:val="nil"/>
            </w:tcBorders>
          </w:tcPr>
          <w:p w:rsidR="009247EA" w:rsidRDefault="009247EA" w:rsidP="001979B1">
            <w:pPr>
              <w:widowControl/>
              <w:spacing w:line="400" w:lineRule="exact"/>
              <w:jc w:val="center"/>
              <w:rPr>
                <w:szCs w:val="21"/>
              </w:rPr>
            </w:pPr>
            <w:r>
              <w:rPr>
                <w:rFonts w:hAnsi="宋体"/>
                <w:szCs w:val="21"/>
              </w:rPr>
              <w:t>平方米</w:t>
            </w:r>
          </w:p>
        </w:tc>
        <w:tc>
          <w:tcPr>
            <w:tcW w:w="1537" w:type="dxa"/>
            <w:tcBorders>
              <w:top w:val="nil"/>
              <w:bottom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22740842</w:t>
            </w:r>
          </w:p>
        </w:tc>
        <w:tc>
          <w:tcPr>
            <w:tcW w:w="2977" w:type="dxa"/>
            <w:tcBorders>
              <w:top w:val="nil"/>
              <w:bottom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5.4</w:t>
            </w:r>
          </w:p>
        </w:tc>
      </w:tr>
      <w:tr w:rsidR="009247EA" w:rsidTr="009247EA">
        <w:tblPrEx>
          <w:tblBorders>
            <w:top w:val="single" w:sz="4" w:space="0" w:color="000000"/>
            <w:bottom w:val="single" w:sz="4" w:space="0" w:color="000000"/>
            <w:insideV w:val="single" w:sz="4" w:space="0" w:color="000000"/>
          </w:tblBorders>
        </w:tblPrEx>
        <w:trPr>
          <w:trHeight w:val="431"/>
        </w:trPr>
        <w:tc>
          <w:tcPr>
            <w:tcW w:w="3862" w:type="dxa"/>
            <w:tcBorders>
              <w:top w:val="nil"/>
            </w:tcBorders>
            <w:tcMar>
              <w:top w:w="15" w:type="dxa"/>
              <w:left w:w="15" w:type="dxa"/>
              <w:right w:w="15" w:type="dxa"/>
            </w:tcMar>
          </w:tcPr>
          <w:p w:rsidR="009247EA" w:rsidRDefault="009247EA" w:rsidP="001979B1">
            <w:pPr>
              <w:widowControl/>
              <w:spacing w:line="400" w:lineRule="exact"/>
              <w:ind w:firstLineChars="200" w:firstLine="420"/>
              <w:rPr>
                <w:szCs w:val="21"/>
              </w:rPr>
            </w:pPr>
            <w:r>
              <w:rPr>
                <w:rFonts w:hAnsi="宋体"/>
                <w:szCs w:val="21"/>
              </w:rPr>
              <w:t>纸制品</w:t>
            </w:r>
          </w:p>
        </w:tc>
        <w:tc>
          <w:tcPr>
            <w:tcW w:w="1405" w:type="dxa"/>
            <w:tcBorders>
              <w:top w:val="nil"/>
            </w:tcBorders>
          </w:tcPr>
          <w:p w:rsidR="009247EA" w:rsidRDefault="009247EA" w:rsidP="001979B1">
            <w:pPr>
              <w:widowControl/>
              <w:spacing w:line="400" w:lineRule="exact"/>
              <w:jc w:val="center"/>
              <w:rPr>
                <w:szCs w:val="21"/>
              </w:rPr>
            </w:pPr>
            <w:r>
              <w:rPr>
                <w:rFonts w:hAnsi="宋体"/>
                <w:szCs w:val="21"/>
              </w:rPr>
              <w:t>吨</w:t>
            </w:r>
          </w:p>
        </w:tc>
        <w:tc>
          <w:tcPr>
            <w:tcW w:w="1537" w:type="dxa"/>
            <w:tcBorders>
              <w:top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1728798</w:t>
            </w:r>
          </w:p>
        </w:tc>
        <w:tc>
          <w:tcPr>
            <w:tcW w:w="2977" w:type="dxa"/>
            <w:tcBorders>
              <w:top w:val="nil"/>
            </w:tcBorders>
            <w:vAlign w:val="center"/>
          </w:tcPr>
          <w:p w:rsidR="009247EA" w:rsidRDefault="009247EA" w:rsidP="001979B1">
            <w:pPr>
              <w:spacing w:line="400" w:lineRule="exact"/>
              <w:jc w:val="center"/>
              <w:rPr>
                <w:rFonts w:ascii="宋体" w:hAnsi="宋体" w:cs="宋体"/>
                <w:szCs w:val="21"/>
              </w:rPr>
            </w:pPr>
            <w:r>
              <w:rPr>
                <w:rFonts w:ascii="宋体" w:hAnsi="宋体" w:cs="宋体"/>
                <w:szCs w:val="21"/>
              </w:rPr>
              <w:t>87.1</w:t>
            </w:r>
          </w:p>
        </w:tc>
      </w:tr>
      <w:tr w:rsidR="009247EA" w:rsidTr="001979B1">
        <w:tblPrEx>
          <w:tblBorders>
            <w:top w:val="single" w:sz="4" w:space="0" w:color="000000"/>
            <w:bottom w:val="single" w:sz="4" w:space="0" w:color="000000"/>
            <w:insideV w:val="single" w:sz="4" w:space="0" w:color="000000"/>
          </w:tblBorders>
        </w:tblPrEx>
        <w:trPr>
          <w:trHeight w:val="431"/>
        </w:trPr>
        <w:tc>
          <w:tcPr>
            <w:tcW w:w="3862" w:type="dxa"/>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lastRenderedPageBreak/>
              <w:t>塑料制品</w:t>
            </w:r>
          </w:p>
        </w:tc>
        <w:tc>
          <w:tcPr>
            <w:tcW w:w="1405" w:type="dxa"/>
          </w:tcPr>
          <w:p w:rsidR="009247EA" w:rsidRDefault="009247EA" w:rsidP="001979B1">
            <w:pPr>
              <w:spacing w:line="400" w:lineRule="exact"/>
              <w:jc w:val="center"/>
              <w:rPr>
                <w:szCs w:val="21"/>
              </w:rPr>
            </w:pPr>
            <w:r>
              <w:rPr>
                <w:rFonts w:hAnsi="宋体"/>
                <w:szCs w:val="21"/>
              </w:rPr>
              <w:t>吨</w:t>
            </w:r>
          </w:p>
        </w:tc>
        <w:tc>
          <w:tcPr>
            <w:tcW w:w="153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2117649</w:t>
            </w:r>
          </w:p>
        </w:tc>
        <w:tc>
          <w:tcPr>
            <w:tcW w:w="297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149.7</w:t>
            </w:r>
          </w:p>
        </w:tc>
      </w:tr>
      <w:tr w:rsidR="009247EA" w:rsidTr="001979B1">
        <w:tblPrEx>
          <w:tblBorders>
            <w:top w:val="single" w:sz="4" w:space="0" w:color="000000"/>
            <w:bottom w:val="single" w:sz="4" w:space="0" w:color="000000"/>
            <w:insideV w:val="single" w:sz="4" w:space="0" w:color="000000"/>
          </w:tblBorders>
        </w:tblPrEx>
        <w:trPr>
          <w:trHeight w:val="431"/>
        </w:trPr>
        <w:tc>
          <w:tcPr>
            <w:tcW w:w="3862" w:type="dxa"/>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t>化学</w:t>
            </w:r>
            <w:r>
              <w:rPr>
                <w:rFonts w:hAnsi="宋体" w:hint="eastAsia"/>
                <w:szCs w:val="21"/>
              </w:rPr>
              <w:t>药品</w:t>
            </w:r>
            <w:r>
              <w:rPr>
                <w:rFonts w:hAnsi="宋体"/>
                <w:szCs w:val="21"/>
              </w:rPr>
              <w:t>原药</w:t>
            </w:r>
          </w:p>
        </w:tc>
        <w:tc>
          <w:tcPr>
            <w:tcW w:w="1405" w:type="dxa"/>
          </w:tcPr>
          <w:p w:rsidR="009247EA" w:rsidRDefault="009247EA" w:rsidP="001979B1">
            <w:pPr>
              <w:spacing w:line="400" w:lineRule="exact"/>
              <w:jc w:val="center"/>
              <w:rPr>
                <w:szCs w:val="21"/>
              </w:rPr>
            </w:pPr>
            <w:r>
              <w:rPr>
                <w:rFonts w:hAnsi="宋体"/>
                <w:szCs w:val="21"/>
              </w:rPr>
              <w:t>吨</w:t>
            </w:r>
          </w:p>
        </w:tc>
        <w:tc>
          <w:tcPr>
            <w:tcW w:w="153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1822</w:t>
            </w:r>
          </w:p>
        </w:tc>
        <w:tc>
          <w:tcPr>
            <w:tcW w:w="297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89.6</w:t>
            </w:r>
          </w:p>
        </w:tc>
      </w:tr>
      <w:tr w:rsidR="009247EA" w:rsidTr="001979B1">
        <w:tblPrEx>
          <w:tblBorders>
            <w:top w:val="single" w:sz="4" w:space="0" w:color="000000"/>
            <w:bottom w:val="single" w:sz="4" w:space="0" w:color="000000"/>
            <w:insideV w:val="single" w:sz="4" w:space="0" w:color="000000"/>
          </w:tblBorders>
        </w:tblPrEx>
        <w:trPr>
          <w:trHeight w:val="431"/>
        </w:trPr>
        <w:tc>
          <w:tcPr>
            <w:tcW w:w="3862" w:type="dxa"/>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t>中成药</w:t>
            </w:r>
          </w:p>
        </w:tc>
        <w:tc>
          <w:tcPr>
            <w:tcW w:w="1405" w:type="dxa"/>
          </w:tcPr>
          <w:p w:rsidR="009247EA" w:rsidRDefault="009247EA" w:rsidP="001979B1">
            <w:pPr>
              <w:spacing w:line="400" w:lineRule="exact"/>
              <w:jc w:val="center"/>
              <w:rPr>
                <w:szCs w:val="21"/>
              </w:rPr>
            </w:pPr>
            <w:r>
              <w:rPr>
                <w:rFonts w:hAnsi="宋体"/>
                <w:szCs w:val="21"/>
              </w:rPr>
              <w:t>吨</w:t>
            </w:r>
          </w:p>
        </w:tc>
        <w:tc>
          <w:tcPr>
            <w:tcW w:w="153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37000</w:t>
            </w:r>
          </w:p>
        </w:tc>
        <w:tc>
          <w:tcPr>
            <w:tcW w:w="297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15.7</w:t>
            </w:r>
          </w:p>
        </w:tc>
      </w:tr>
      <w:tr w:rsidR="009247EA" w:rsidTr="001979B1">
        <w:tblPrEx>
          <w:tblBorders>
            <w:top w:val="single" w:sz="4" w:space="0" w:color="000000"/>
            <w:bottom w:val="single" w:sz="4" w:space="0" w:color="000000"/>
            <w:insideV w:val="single" w:sz="4" w:space="0" w:color="000000"/>
          </w:tblBorders>
        </w:tblPrEx>
        <w:trPr>
          <w:trHeight w:val="431"/>
        </w:trPr>
        <w:tc>
          <w:tcPr>
            <w:tcW w:w="3862" w:type="dxa"/>
            <w:tcMar>
              <w:top w:w="15" w:type="dxa"/>
              <w:left w:w="15" w:type="dxa"/>
              <w:right w:w="15" w:type="dxa"/>
            </w:tcMar>
          </w:tcPr>
          <w:p w:rsidR="009247EA" w:rsidRDefault="009247EA" w:rsidP="001979B1">
            <w:pPr>
              <w:spacing w:line="400" w:lineRule="exact"/>
              <w:ind w:firstLineChars="200" w:firstLine="420"/>
              <w:rPr>
                <w:szCs w:val="21"/>
              </w:rPr>
            </w:pPr>
            <w:r>
              <w:rPr>
                <w:rFonts w:hAnsi="宋体"/>
                <w:szCs w:val="21"/>
              </w:rPr>
              <w:t>水泥</w:t>
            </w:r>
          </w:p>
        </w:tc>
        <w:tc>
          <w:tcPr>
            <w:tcW w:w="1405" w:type="dxa"/>
          </w:tcPr>
          <w:p w:rsidR="009247EA" w:rsidRDefault="009247EA" w:rsidP="001979B1">
            <w:pPr>
              <w:spacing w:line="400" w:lineRule="exact"/>
              <w:jc w:val="center"/>
              <w:rPr>
                <w:szCs w:val="21"/>
              </w:rPr>
            </w:pPr>
            <w:r>
              <w:rPr>
                <w:rFonts w:hAnsi="宋体"/>
                <w:szCs w:val="21"/>
              </w:rPr>
              <w:t>吨</w:t>
            </w:r>
          </w:p>
        </w:tc>
        <w:tc>
          <w:tcPr>
            <w:tcW w:w="153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838663</w:t>
            </w:r>
          </w:p>
        </w:tc>
        <w:tc>
          <w:tcPr>
            <w:tcW w:w="2977" w:type="dxa"/>
            <w:vAlign w:val="center"/>
          </w:tcPr>
          <w:p w:rsidR="009247EA" w:rsidRDefault="009247EA" w:rsidP="001979B1">
            <w:pPr>
              <w:spacing w:line="400" w:lineRule="exact"/>
              <w:jc w:val="center"/>
              <w:rPr>
                <w:rFonts w:ascii="宋体" w:hAnsi="宋体" w:cs="宋体"/>
                <w:szCs w:val="21"/>
              </w:rPr>
            </w:pPr>
            <w:r>
              <w:rPr>
                <w:rFonts w:ascii="宋体" w:hAnsi="宋体" w:cs="宋体"/>
                <w:szCs w:val="21"/>
              </w:rPr>
              <w:t>-51.8</w:t>
            </w:r>
          </w:p>
        </w:tc>
      </w:tr>
    </w:tbl>
    <w:p w:rsidR="009247EA" w:rsidRDefault="009247EA" w:rsidP="009247EA">
      <w:pPr>
        <w:spacing w:line="400" w:lineRule="exact"/>
        <w:ind w:firstLineChars="200" w:firstLine="420"/>
        <w:rPr>
          <w:rFonts w:hAnsi="宋体"/>
          <w:kern w:val="1"/>
          <w:szCs w:val="21"/>
        </w:rPr>
      </w:pPr>
      <w:r>
        <w:rPr>
          <w:rFonts w:hAnsi="宋体" w:hint="eastAsia"/>
          <w:kern w:val="1"/>
          <w:szCs w:val="21"/>
        </w:rPr>
        <w:t>全年全市规模以上工业企业利润总额同比增长</w:t>
      </w:r>
      <w:r>
        <w:rPr>
          <w:rFonts w:hAnsi="宋体" w:hint="eastAsia"/>
          <w:kern w:val="1"/>
          <w:szCs w:val="21"/>
        </w:rPr>
        <w:t>9.5%</w:t>
      </w:r>
      <w:r>
        <w:rPr>
          <w:rFonts w:hAnsi="宋体" w:hint="eastAsia"/>
          <w:kern w:val="1"/>
          <w:szCs w:val="21"/>
        </w:rPr>
        <w:t>；主营业务收入同比增长</w:t>
      </w:r>
      <w:r>
        <w:rPr>
          <w:rFonts w:hAnsi="宋体" w:hint="eastAsia"/>
          <w:kern w:val="1"/>
          <w:szCs w:val="21"/>
        </w:rPr>
        <w:t>7.9%</w:t>
      </w:r>
      <w:r>
        <w:rPr>
          <w:rFonts w:hAnsi="宋体" w:hint="eastAsia"/>
          <w:kern w:val="1"/>
          <w:szCs w:val="21"/>
        </w:rPr>
        <w:t>。</w:t>
      </w:r>
    </w:p>
    <w:p w:rsidR="009247EA" w:rsidRDefault="009247EA" w:rsidP="009247EA">
      <w:pPr>
        <w:spacing w:line="400" w:lineRule="exact"/>
        <w:ind w:firstLineChars="200" w:firstLine="420"/>
        <w:rPr>
          <w:rFonts w:hAnsi="宋体"/>
          <w:kern w:val="1"/>
          <w:szCs w:val="21"/>
          <w:lang w:val="zh-CN"/>
        </w:rPr>
      </w:pPr>
      <w:r>
        <w:rPr>
          <w:rFonts w:hAnsi="宋体" w:hint="eastAsia"/>
          <w:kern w:val="1"/>
          <w:szCs w:val="21"/>
          <w:lang w:val="zh-CN"/>
        </w:rPr>
        <w:t>全年全市建筑业增加值</w:t>
      </w:r>
      <w:r>
        <w:rPr>
          <w:rFonts w:hAnsi="宋体" w:hint="eastAsia"/>
          <w:kern w:val="1"/>
          <w:szCs w:val="21"/>
        </w:rPr>
        <w:t>276.86</w:t>
      </w:r>
      <w:r>
        <w:rPr>
          <w:rFonts w:hAnsi="宋体" w:hint="eastAsia"/>
          <w:kern w:val="1"/>
          <w:szCs w:val="21"/>
          <w:lang w:val="zh-CN"/>
        </w:rPr>
        <w:t>亿元，同比增长</w:t>
      </w:r>
      <w:r>
        <w:rPr>
          <w:rFonts w:hAnsi="宋体" w:hint="eastAsia"/>
          <w:kern w:val="1"/>
          <w:szCs w:val="21"/>
        </w:rPr>
        <w:t>8.2</w:t>
      </w:r>
      <w:r>
        <w:rPr>
          <w:rFonts w:hAnsi="宋体" w:hint="eastAsia"/>
          <w:kern w:val="1"/>
          <w:szCs w:val="21"/>
          <w:lang w:val="zh-CN"/>
        </w:rPr>
        <w:t>%</w:t>
      </w:r>
      <w:r>
        <w:rPr>
          <w:rFonts w:hAnsi="宋体" w:hint="eastAsia"/>
          <w:kern w:val="1"/>
          <w:szCs w:val="21"/>
          <w:lang w:val="zh-CN"/>
        </w:rPr>
        <w:t>。具有资质等级的总承包和专业承包建筑业企业</w:t>
      </w:r>
      <w:r>
        <w:rPr>
          <w:rFonts w:hAnsi="宋体" w:hint="eastAsia"/>
          <w:kern w:val="1"/>
          <w:szCs w:val="21"/>
        </w:rPr>
        <w:t>364</w:t>
      </w:r>
      <w:r>
        <w:rPr>
          <w:rFonts w:hAnsi="宋体" w:hint="eastAsia"/>
          <w:kern w:val="1"/>
          <w:szCs w:val="21"/>
          <w:lang w:val="zh-CN"/>
        </w:rPr>
        <w:t>家。</w:t>
      </w:r>
    </w:p>
    <w:p w:rsidR="009247EA" w:rsidRDefault="009247EA" w:rsidP="009247EA">
      <w:pPr>
        <w:widowControl/>
        <w:jc w:val="center"/>
        <w:rPr>
          <w:b/>
          <w:sz w:val="28"/>
          <w:szCs w:val="28"/>
        </w:rPr>
      </w:pPr>
      <w:r>
        <w:rPr>
          <w:rFonts w:hAnsi="宋体"/>
          <w:b/>
          <w:bCs/>
          <w:sz w:val="28"/>
          <w:szCs w:val="28"/>
        </w:rPr>
        <w:t>四、固定资产投资</w:t>
      </w:r>
    </w:p>
    <w:p w:rsidR="009247EA" w:rsidRDefault="009247EA" w:rsidP="009247EA">
      <w:pPr>
        <w:spacing w:line="400" w:lineRule="exact"/>
        <w:ind w:firstLineChars="200" w:firstLine="420"/>
        <w:rPr>
          <w:rFonts w:hAnsi="宋体"/>
          <w:kern w:val="1"/>
          <w:szCs w:val="21"/>
        </w:rPr>
      </w:pPr>
      <w:r>
        <w:rPr>
          <w:rFonts w:hAnsi="宋体" w:hint="eastAsia"/>
          <w:kern w:val="1"/>
          <w:szCs w:val="21"/>
        </w:rPr>
        <w:t>全年</w:t>
      </w:r>
      <w:r>
        <w:rPr>
          <w:rFonts w:hAnsi="宋体"/>
          <w:kern w:val="1"/>
          <w:szCs w:val="21"/>
        </w:rPr>
        <w:t>全市完成固定资产投资（不含农户</w:t>
      </w:r>
      <w:r>
        <w:rPr>
          <w:rFonts w:hAnsi="宋体" w:hint="eastAsia"/>
          <w:kern w:val="1"/>
          <w:szCs w:val="21"/>
        </w:rPr>
        <w:t>、下同</w:t>
      </w:r>
      <w:r>
        <w:rPr>
          <w:rFonts w:hAnsi="宋体"/>
          <w:kern w:val="1"/>
          <w:szCs w:val="21"/>
        </w:rPr>
        <w:t>）同比增长</w:t>
      </w:r>
      <w:r>
        <w:rPr>
          <w:rFonts w:hAnsi="宋体" w:hint="eastAsia"/>
          <w:kern w:val="1"/>
          <w:szCs w:val="21"/>
        </w:rPr>
        <w:t>9</w:t>
      </w:r>
      <w:r>
        <w:rPr>
          <w:rFonts w:hAnsi="宋体"/>
          <w:kern w:val="1"/>
          <w:szCs w:val="21"/>
        </w:rPr>
        <w:t>.</w:t>
      </w:r>
      <w:r>
        <w:rPr>
          <w:rFonts w:hAnsi="宋体" w:hint="eastAsia"/>
          <w:kern w:val="1"/>
          <w:szCs w:val="21"/>
        </w:rPr>
        <w:t>8</w:t>
      </w:r>
      <w:r>
        <w:rPr>
          <w:rFonts w:hAnsi="宋体"/>
          <w:kern w:val="1"/>
          <w:szCs w:val="21"/>
        </w:rPr>
        <w:t>%</w:t>
      </w:r>
      <w:r>
        <w:rPr>
          <w:rFonts w:hAnsi="宋体"/>
          <w:kern w:val="1"/>
          <w:szCs w:val="21"/>
        </w:rPr>
        <w:t>。</w:t>
      </w:r>
    </w:p>
    <w:p w:rsidR="009247EA" w:rsidRDefault="009247EA" w:rsidP="009247EA">
      <w:pPr>
        <w:spacing w:line="400" w:lineRule="exact"/>
        <w:ind w:firstLineChars="200" w:firstLine="420"/>
        <w:rPr>
          <w:kern w:val="1"/>
          <w:szCs w:val="21"/>
        </w:rPr>
      </w:pPr>
      <w:r>
        <w:rPr>
          <w:rFonts w:hint="eastAsia"/>
          <w:kern w:val="1"/>
          <w:szCs w:val="21"/>
        </w:rPr>
        <w:t>在固定资产投资中，第一产业投资增长</w:t>
      </w:r>
      <w:r>
        <w:rPr>
          <w:rFonts w:hint="eastAsia"/>
          <w:kern w:val="1"/>
          <w:szCs w:val="21"/>
        </w:rPr>
        <w:t>5.0%</w:t>
      </w:r>
      <w:r>
        <w:rPr>
          <w:rFonts w:hint="eastAsia"/>
          <w:kern w:val="1"/>
          <w:szCs w:val="21"/>
        </w:rPr>
        <w:t>；第二产业投资下降</w:t>
      </w:r>
      <w:r>
        <w:rPr>
          <w:rFonts w:hint="eastAsia"/>
          <w:kern w:val="1"/>
          <w:szCs w:val="21"/>
        </w:rPr>
        <w:t>10.2%</w:t>
      </w:r>
      <w:r>
        <w:rPr>
          <w:rFonts w:hint="eastAsia"/>
          <w:kern w:val="1"/>
          <w:szCs w:val="21"/>
        </w:rPr>
        <w:t>；第三产业投资增长</w:t>
      </w:r>
      <w:r>
        <w:rPr>
          <w:rFonts w:hint="eastAsia"/>
          <w:kern w:val="1"/>
          <w:szCs w:val="21"/>
        </w:rPr>
        <w:t>28.7%</w:t>
      </w:r>
      <w:r>
        <w:rPr>
          <w:rFonts w:hint="eastAsia"/>
          <w:kern w:val="1"/>
          <w:szCs w:val="21"/>
        </w:rPr>
        <w:t>。民间投资增长</w:t>
      </w:r>
      <w:r>
        <w:rPr>
          <w:rFonts w:hint="eastAsia"/>
          <w:kern w:val="1"/>
          <w:szCs w:val="21"/>
        </w:rPr>
        <w:t>1.4%</w:t>
      </w:r>
      <w:r>
        <w:rPr>
          <w:rFonts w:hint="eastAsia"/>
          <w:kern w:val="1"/>
          <w:szCs w:val="21"/>
        </w:rPr>
        <w:t>，工业投资下降</w:t>
      </w:r>
      <w:r>
        <w:rPr>
          <w:rFonts w:hint="eastAsia"/>
          <w:kern w:val="1"/>
          <w:szCs w:val="21"/>
        </w:rPr>
        <w:t>10.1%</w:t>
      </w:r>
      <w:r>
        <w:rPr>
          <w:rFonts w:hint="eastAsia"/>
          <w:kern w:val="1"/>
          <w:szCs w:val="21"/>
        </w:rPr>
        <w:t>，基础设施投资投资增长</w:t>
      </w:r>
      <w:r>
        <w:rPr>
          <w:rFonts w:hint="eastAsia"/>
          <w:kern w:val="1"/>
          <w:szCs w:val="21"/>
        </w:rPr>
        <w:t>35.6%</w:t>
      </w:r>
      <w:r>
        <w:rPr>
          <w:rFonts w:hint="eastAsia"/>
          <w:kern w:val="1"/>
          <w:szCs w:val="21"/>
        </w:rPr>
        <w:t>。</w:t>
      </w:r>
    </w:p>
    <w:p w:rsidR="009247EA" w:rsidRDefault="009247EA" w:rsidP="009247EA">
      <w:pPr>
        <w:spacing w:line="400" w:lineRule="exact"/>
        <w:ind w:firstLineChars="200" w:firstLine="420"/>
        <w:rPr>
          <w:kern w:val="1"/>
          <w:szCs w:val="21"/>
        </w:rPr>
      </w:pPr>
      <w:r>
        <w:rPr>
          <w:rFonts w:hint="eastAsia"/>
          <w:kern w:val="1"/>
          <w:szCs w:val="21"/>
        </w:rPr>
        <w:t>全年全市完成房地产开发投资</w:t>
      </w:r>
      <w:r>
        <w:rPr>
          <w:rFonts w:hint="eastAsia"/>
          <w:kern w:val="1"/>
          <w:szCs w:val="21"/>
        </w:rPr>
        <w:t>293.96</w:t>
      </w:r>
      <w:r>
        <w:rPr>
          <w:rFonts w:hint="eastAsia"/>
          <w:kern w:val="1"/>
          <w:szCs w:val="21"/>
        </w:rPr>
        <w:t>亿元，同比增长</w:t>
      </w:r>
      <w:r>
        <w:rPr>
          <w:rFonts w:hint="eastAsia"/>
          <w:kern w:val="1"/>
          <w:szCs w:val="21"/>
        </w:rPr>
        <w:t>23.6%</w:t>
      </w:r>
      <w:r>
        <w:rPr>
          <w:rFonts w:hint="eastAsia"/>
          <w:kern w:val="1"/>
          <w:szCs w:val="21"/>
        </w:rPr>
        <w:t>。其中住宅投资</w:t>
      </w:r>
      <w:r>
        <w:rPr>
          <w:rFonts w:hint="eastAsia"/>
          <w:kern w:val="1"/>
          <w:szCs w:val="21"/>
        </w:rPr>
        <w:t>254.81</w:t>
      </w:r>
      <w:r>
        <w:rPr>
          <w:rFonts w:hint="eastAsia"/>
          <w:kern w:val="1"/>
          <w:szCs w:val="21"/>
        </w:rPr>
        <w:t>亿元，同比增长</w:t>
      </w:r>
      <w:r>
        <w:rPr>
          <w:rFonts w:hint="eastAsia"/>
          <w:kern w:val="1"/>
          <w:szCs w:val="21"/>
        </w:rPr>
        <w:t>28.1%</w:t>
      </w:r>
      <w:r>
        <w:rPr>
          <w:rFonts w:hint="eastAsia"/>
          <w:kern w:val="1"/>
          <w:szCs w:val="21"/>
        </w:rPr>
        <w:t>。商品房销售面积</w:t>
      </w:r>
      <w:r>
        <w:rPr>
          <w:rFonts w:ascii="宋体" w:hAnsi="宋体" w:hint="eastAsia"/>
          <w:szCs w:val="21"/>
        </w:rPr>
        <w:t>823.23</w:t>
      </w:r>
      <w:r>
        <w:rPr>
          <w:rFonts w:hint="eastAsia"/>
          <w:kern w:val="1"/>
          <w:szCs w:val="21"/>
        </w:rPr>
        <w:t>万平方米，同比增长</w:t>
      </w:r>
      <w:r>
        <w:rPr>
          <w:rFonts w:ascii="宋体" w:hAnsi="宋体" w:hint="eastAsia"/>
          <w:szCs w:val="21"/>
        </w:rPr>
        <w:t>18.8</w:t>
      </w:r>
      <w:r>
        <w:rPr>
          <w:rFonts w:hint="eastAsia"/>
          <w:kern w:val="1"/>
          <w:szCs w:val="21"/>
        </w:rPr>
        <w:t>%</w:t>
      </w:r>
      <w:r>
        <w:rPr>
          <w:rFonts w:hint="eastAsia"/>
          <w:kern w:val="1"/>
          <w:szCs w:val="21"/>
        </w:rPr>
        <w:t>；商品房销售额</w:t>
      </w:r>
      <w:r>
        <w:rPr>
          <w:rFonts w:ascii="宋体" w:hAnsi="宋体" w:hint="eastAsia"/>
          <w:szCs w:val="21"/>
        </w:rPr>
        <w:t>393.21</w:t>
      </w:r>
      <w:r>
        <w:rPr>
          <w:rFonts w:hint="eastAsia"/>
          <w:kern w:val="1"/>
          <w:szCs w:val="21"/>
        </w:rPr>
        <w:t>亿元，同比增长</w:t>
      </w:r>
      <w:r>
        <w:rPr>
          <w:rFonts w:ascii="宋体" w:hAnsi="宋体" w:hint="eastAsia"/>
          <w:szCs w:val="21"/>
        </w:rPr>
        <w:t>33.7</w:t>
      </w:r>
      <w:r>
        <w:rPr>
          <w:rFonts w:hint="eastAsia"/>
          <w:kern w:val="1"/>
          <w:szCs w:val="21"/>
        </w:rPr>
        <w:t>%</w:t>
      </w:r>
      <w:r>
        <w:rPr>
          <w:rFonts w:hint="eastAsia"/>
          <w:kern w:val="1"/>
          <w:szCs w:val="21"/>
        </w:rPr>
        <w:t>。</w:t>
      </w:r>
    </w:p>
    <w:p w:rsidR="009247EA" w:rsidRDefault="009247EA" w:rsidP="009247EA">
      <w:pPr>
        <w:widowControl/>
        <w:jc w:val="center"/>
        <w:rPr>
          <w:b/>
          <w:kern w:val="1"/>
          <w:sz w:val="28"/>
          <w:szCs w:val="28"/>
        </w:rPr>
      </w:pPr>
      <w:r>
        <w:rPr>
          <w:rFonts w:hAnsi="宋体"/>
          <w:b/>
          <w:sz w:val="28"/>
          <w:szCs w:val="28"/>
        </w:rPr>
        <w:t>五、国内贸易和对外经济</w:t>
      </w:r>
    </w:p>
    <w:p w:rsidR="009247EA" w:rsidRDefault="009247EA" w:rsidP="009247EA">
      <w:pPr>
        <w:spacing w:line="400" w:lineRule="exact"/>
        <w:ind w:firstLineChars="200" w:firstLine="420"/>
        <w:rPr>
          <w:szCs w:val="21"/>
        </w:rPr>
      </w:pPr>
      <w:r>
        <w:rPr>
          <w:rFonts w:hint="eastAsia"/>
          <w:kern w:val="1"/>
          <w:szCs w:val="21"/>
        </w:rPr>
        <w:t>全年全市社会消费品零售总额</w:t>
      </w:r>
      <w:r>
        <w:rPr>
          <w:rFonts w:hint="eastAsia"/>
          <w:kern w:val="1"/>
          <w:szCs w:val="21"/>
        </w:rPr>
        <w:t>1472.31</w:t>
      </w:r>
      <w:r>
        <w:rPr>
          <w:rFonts w:hint="eastAsia"/>
          <w:kern w:val="1"/>
          <w:szCs w:val="21"/>
        </w:rPr>
        <w:t>亿元，同比增长</w:t>
      </w:r>
      <w:r>
        <w:rPr>
          <w:rFonts w:hint="eastAsia"/>
          <w:kern w:val="1"/>
          <w:szCs w:val="21"/>
        </w:rPr>
        <w:t>11.3%</w:t>
      </w:r>
      <w:r>
        <w:rPr>
          <w:rFonts w:hint="eastAsia"/>
          <w:kern w:val="1"/>
          <w:szCs w:val="21"/>
        </w:rPr>
        <w:t>。按销售单位所在地分，城镇消费品零售额</w:t>
      </w:r>
      <w:r>
        <w:rPr>
          <w:rFonts w:hint="eastAsia"/>
          <w:kern w:val="1"/>
          <w:szCs w:val="21"/>
        </w:rPr>
        <w:t>1160.42</w:t>
      </w:r>
      <w:r>
        <w:rPr>
          <w:rFonts w:hint="eastAsia"/>
          <w:kern w:val="1"/>
          <w:szCs w:val="21"/>
        </w:rPr>
        <w:t>亿元，同比增长</w:t>
      </w:r>
      <w:r>
        <w:rPr>
          <w:rFonts w:hint="eastAsia"/>
          <w:kern w:val="1"/>
          <w:szCs w:val="21"/>
        </w:rPr>
        <w:t>11.6%</w:t>
      </w:r>
      <w:r>
        <w:rPr>
          <w:rFonts w:hint="eastAsia"/>
          <w:kern w:val="1"/>
          <w:szCs w:val="21"/>
        </w:rPr>
        <w:t>；乡村消费品零售额</w:t>
      </w:r>
      <w:r>
        <w:rPr>
          <w:rFonts w:hint="eastAsia"/>
          <w:kern w:val="1"/>
          <w:szCs w:val="21"/>
        </w:rPr>
        <w:t>311.89</w:t>
      </w:r>
      <w:r>
        <w:rPr>
          <w:rFonts w:hint="eastAsia"/>
          <w:kern w:val="1"/>
          <w:szCs w:val="21"/>
        </w:rPr>
        <w:t>亿元，同比增长</w:t>
      </w:r>
      <w:r>
        <w:rPr>
          <w:rFonts w:hint="eastAsia"/>
          <w:kern w:val="1"/>
          <w:szCs w:val="21"/>
        </w:rPr>
        <w:t>10.2%</w:t>
      </w:r>
      <w:r>
        <w:rPr>
          <w:rFonts w:hint="eastAsia"/>
          <w:kern w:val="1"/>
          <w:szCs w:val="21"/>
        </w:rPr>
        <w:t>。按行业分，批发业零售额</w:t>
      </w:r>
      <w:r>
        <w:rPr>
          <w:rFonts w:hint="eastAsia"/>
          <w:kern w:val="1"/>
          <w:szCs w:val="21"/>
        </w:rPr>
        <w:t>188.53</w:t>
      </w:r>
      <w:r>
        <w:rPr>
          <w:rFonts w:hint="eastAsia"/>
          <w:kern w:val="1"/>
          <w:szCs w:val="21"/>
        </w:rPr>
        <w:t>亿元，同比增长</w:t>
      </w:r>
      <w:r>
        <w:rPr>
          <w:rFonts w:hint="eastAsia"/>
          <w:kern w:val="1"/>
          <w:szCs w:val="21"/>
        </w:rPr>
        <w:t>11.4%</w:t>
      </w:r>
      <w:r>
        <w:rPr>
          <w:rFonts w:hint="eastAsia"/>
          <w:kern w:val="1"/>
          <w:szCs w:val="21"/>
        </w:rPr>
        <w:t>；零售业零售额</w:t>
      </w:r>
      <w:r>
        <w:rPr>
          <w:rFonts w:hint="eastAsia"/>
          <w:kern w:val="1"/>
          <w:szCs w:val="21"/>
        </w:rPr>
        <w:t>965.10</w:t>
      </w:r>
      <w:r>
        <w:rPr>
          <w:rFonts w:hint="eastAsia"/>
          <w:kern w:val="1"/>
          <w:szCs w:val="21"/>
        </w:rPr>
        <w:t>亿元，同比增长</w:t>
      </w:r>
      <w:r>
        <w:rPr>
          <w:rFonts w:hint="eastAsia"/>
          <w:kern w:val="1"/>
          <w:szCs w:val="21"/>
        </w:rPr>
        <w:t>10.5%</w:t>
      </w:r>
      <w:r>
        <w:rPr>
          <w:rFonts w:hint="eastAsia"/>
          <w:kern w:val="1"/>
          <w:szCs w:val="21"/>
        </w:rPr>
        <w:t>；住宿业营业额</w:t>
      </w:r>
      <w:r>
        <w:rPr>
          <w:rFonts w:hint="eastAsia"/>
          <w:kern w:val="1"/>
          <w:szCs w:val="21"/>
        </w:rPr>
        <w:t>16.57</w:t>
      </w:r>
      <w:r>
        <w:rPr>
          <w:rFonts w:hint="eastAsia"/>
          <w:kern w:val="1"/>
          <w:szCs w:val="21"/>
        </w:rPr>
        <w:t>亿元，同比增长</w:t>
      </w:r>
      <w:r>
        <w:rPr>
          <w:rFonts w:hint="eastAsia"/>
          <w:kern w:val="1"/>
          <w:szCs w:val="21"/>
        </w:rPr>
        <w:t>13.5%</w:t>
      </w:r>
      <w:r>
        <w:rPr>
          <w:rFonts w:hint="eastAsia"/>
          <w:kern w:val="1"/>
          <w:szCs w:val="21"/>
        </w:rPr>
        <w:t>；餐饮业营业额</w:t>
      </w:r>
      <w:r>
        <w:rPr>
          <w:rFonts w:hint="eastAsia"/>
          <w:kern w:val="1"/>
          <w:szCs w:val="21"/>
        </w:rPr>
        <w:t>302.12</w:t>
      </w:r>
      <w:r>
        <w:rPr>
          <w:rFonts w:hint="eastAsia"/>
          <w:kern w:val="1"/>
          <w:szCs w:val="21"/>
        </w:rPr>
        <w:t>亿元，同比增长</w:t>
      </w:r>
      <w:r>
        <w:rPr>
          <w:rFonts w:hint="eastAsia"/>
          <w:kern w:val="1"/>
          <w:szCs w:val="21"/>
        </w:rPr>
        <w:t>13.9%</w:t>
      </w:r>
      <w:r>
        <w:rPr>
          <w:rFonts w:hint="eastAsia"/>
          <w:kern w:val="1"/>
          <w:szCs w:val="21"/>
        </w:rPr>
        <w:t>。</w:t>
      </w:r>
    </w:p>
    <w:p w:rsidR="009247EA" w:rsidRDefault="009247EA" w:rsidP="009247EA">
      <w:pPr>
        <w:spacing w:line="400" w:lineRule="exact"/>
        <w:ind w:firstLineChars="200" w:firstLine="420"/>
        <w:rPr>
          <w:kern w:val="1"/>
          <w:szCs w:val="21"/>
          <w:u w:val="single"/>
        </w:rPr>
      </w:pPr>
      <w:r>
        <w:rPr>
          <w:rFonts w:hAnsi="宋体" w:hint="eastAsia"/>
          <w:kern w:val="1"/>
          <w:szCs w:val="21"/>
        </w:rPr>
        <w:t>全年</w:t>
      </w:r>
      <w:r>
        <w:rPr>
          <w:rFonts w:hAnsi="宋体"/>
          <w:kern w:val="1"/>
          <w:szCs w:val="21"/>
        </w:rPr>
        <w:t>全市限额以上单位消费品零售额</w:t>
      </w:r>
      <w:r>
        <w:rPr>
          <w:rFonts w:hint="eastAsia"/>
          <w:kern w:val="1"/>
          <w:szCs w:val="21"/>
        </w:rPr>
        <w:t>306.02</w:t>
      </w:r>
      <w:r>
        <w:rPr>
          <w:rFonts w:hint="eastAsia"/>
          <w:kern w:val="1"/>
          <w:szCs w:val="21"/>
        </w:rPr>
        <w:t>亿元，同比增长</w:t>
      </w:r>
      <w:r>
        <w:rPr>
          <w:rFonts w:hint="eastAsia"/>
          <w:kern w:val="1"/>
          <w:szCs w:val="21"/>
        </w:rPr>
        <w:t>21.9%</w:t>
      </w:r>
      <w:r>
        <w:rPr>
          <w:rFonts w:hint="eastAsia"/>
          <w:kern w:val="1"/>
          <w:szCs w:val="21"/>
        </w:rPr>
        <w:t>。</w:t>
      </w:r>
      <w:r>
        <w:rPr>
          <w:rFonts w:hAnsi="宋体" w:hint="eastAsia"/>
          <w:kern w:val="1"/>
          <w:szCs w:val="21"/>
        </w:rPr>
        <w:t>消费升级类商品增速加快。全年全市限额以上智能家电和音像器材类、文化办公用品类、建筑及装潢材料类和汽车类商品分别增长</w:t>
      </w:r>
      <w:r>
        <w:rPr>
          <w:rFonts w:hAnsi="宋体" w:hint="eastAsia"/>
          <w:kern w:val="1"/>
          <w:szCs w:val="21"/>
        </w:rPr>
        <w:t>39.8%</w:t>
      </w:r>
      <w:r>
        <w:rPr>
          <w:rFonts w:hAnsi="宋体" w:hint="eastAsia"/>
          <w:kern w:val="1"/>
          <w:szCs w:val="21"/>
        </w:rPr>
        <w:t>、</w:t>
      </w:r>
      <w:r>
        <w:rPr>
          <w:rFonts w:hAnsi="宋体" w:hint="eastAsia"/>
          <w:kern w:val="1"/>
          <w:szCs w:val="21"/>
        </w:rPr>
        <w:t>41.3%</w:t>
      </w:r>
      <w:r>
        <w:rPr>
          <w:rFonts w:hAnsi="宋体" w:hint="eastAsia"/>
          <w:kern w:val="1"/>
          <w:szCs w:val="21"/>
        </w:rPr>
        <w:t>、</w:t>
      </w:r>
      <w:r>
        <w:rPr>
          <w:rFonts w:hAnsi="宋体" w:hint="eastAsia"/>
          <w:kern w:val="1"/>
          <w:szCs w:val="21"/>
        </w:rPr>
        <w:t>179.3%</w:t>
      </w:r>
      <w:r>
        <w:rPr>
          <w:rFonts w:hAnsi="宋体" w:hint="eastAsia"/>
          <w:kern w:val="1"/>
          <w:szCs w:val="21"/>
        </w:rPr>
        <w:t>和</w:t>
      </w:r>
      <w:r>
        <w:rPr>
          <w:rFonts w:hAnsi="宋体" w:hint="eastAsia"/>
          <w:kern w:val="1"/>
          <w:szCs w:val="21"/>
        </w:rPr>
        <w:t>26.8%</w:t>
      </w:r>
      <w:r>
        <w:rPr>
          <w:rFonts w:hAnsi="宋体" w:hint="eastAsia"/>
          <w:kern w:val="1"/>
          <w:szCs w:val="21"/>
        </w:rPr>
        <w:t>，分别比限额以上单位消费品零售额增速高</w:t>
      </w:r>
      <w:r>
        <w:rPr>
          <w:rFonts w:hAnsi="宋体" w:hint="eastAsia"/>
          <w:kern w:val="1"/>
          <w:szCs w:val="21"/>
        </w:rPr>
        <w:t>17.9</w:t>
      </w:r>
      <w:r>
        <w:rPr>
          <w:rFonts w:hAnsi="宋体" w:hint="eastAsia"/>
          <w:kern w:val="1"/>
          <w:szCs w:val="21"/>
        </w:rPr>
        <w:t>、</w:t>
      </w:r>
      <w:r>
        <w:rPr>
          <w:rFonts w:hAnsi="宋体" w:hint="eastAsia"/>
          <w:kern w:val="1"/>
          <w:szCs w:val="21"/>
        </w:rPr>
        <w:t>19.4</w:t>
      </w:r>
      <w:r>
        <w:rPr>
          <w:rFonts w:hAnsi="宋体" w:hint="eastAsia"/>
          <w:kern w:val="1"/>
          <w:szCs w:val="21"/>
        </w:rPr>
        <w:t>、</w:t>
      </w:r>
      <w:r>
        <w:rPr>
          <w:rFonts w:hAnsi="宋体" w:hint="eastAsia"/>
          <w:kern w:val="1"/>
          <w:szCs w:val="21"/>
        </w:rPr>
        <w:t>157.4</w:t>
      </w:r>
      <w:r>
        <w:rPr>
          <w:rFonts w:hAnsi="宋体" w:hint="eastAsia"/>
          <w:kern w:val="1"/>
          <w:szCs w:val="21"/>
        </w:rPr>
        <w:t>和</w:t>
      </w:r>
      <w:r>
        <w:rPr>
          <w:rFonts w:hAnsi="宋体" w:hint="eastAsia"/>
          <w:kern w:val="1"/>
          <w:szCs w:val="21"/>
        </w:rPr>
        <w:t>4.9</w:t>
      </w:r>
      <w:r>
        <w:rPr>
          <w:rFonts w:hAnsi="宋体" w:hint="eastAsia"/>
          <w:kern w:val="1"/>
          <w:szCs w:val="21"/>
        </w:rPr>
        <w:t>个百分点。</w:t>
      </w:r>
    </w:p>
    <w:p w:rsidR="009247EA" w:rsidRDefault="009247EA" w:rsidP="009247EA">
      <w:pPr>
        <w:spacing w:line="400" w:lineRule="exact"/>
        <w:ind w:firstLineChars="200" w:firstLine="420"/>
        <w:rPr>
          <w:szCs w:val="21"/>
        </w:rPr>
      </w:pPr>
      <w:r>
        <w:rPr>
          <w:rFonts w:hAnsi="宋体" w:hint="eastAsia"/>
          <w:kern w:val="1"/>
          <w:szCs w:val="21"/>
        </w:rPr>
        <w:t>全年</w:t>
      </w:r>
      <w:r>
        <w:rPr>
          <w:rFonts w:hAnsi="宋体"/>
          <w:kern w:val="1"/>
          <w:szCs w:val="21"/>
        </w:rPr>
        <w:t>全市完成外贸进出口总值</w:t>
      </w:r>
      <w:r>
        <w:rPr>
          <w:rFonts w:hint="eastAsia"/>
          <w:kern w:val="1"/>
          <w:szCs w:val="21"/>
        </w:rPr>
        <w:t>102.96</w:t>
      </w:r>
      <w:r>
        <w:rPr>
          <w:rFonts w:hAnsi="宋体" w:hint="eastAsia"/>
          <w:kern w:val="1"/>
          <w:szCs w:val="21"/>
        </w:rPr>
        <w:t>亿</w:t>
      </w:r>
      <w:r>
        <w:rPr>
          <w:rFonts w:hAnsi="宋体"/>
          <w:kern w:val="1"/>
          <w:szCs w:val="21"/>
        </w:rPr>
        <w:t>元，同比增长</w:t>
      </w:r>
      <w:r>
        <w:rPr>
          <w:rFonts w:hint="eastAsia"/>
          <w:kern w:val="1"/>
          <w:szCs w:val="21"/>
        </w:rPr>
        <w:t>9.9</w:t>
      </w:r>
      <w:r>
        <w:rPr>
          <w:kern w:val="1"/>
          <w:szCs w:val="21"/>
        </w:rPr>
        <w:t>%</w:t>
      </w:r>
      <w:r>
        <w:rPr>
          <w:rFonts w:hAnsi="宋体"/>
          <w:kern w:val="1"/>
          <w:szCs w:val="21"/>
        </w:rPr>
        <w:t>。其中：出口</w:t>
      </w:r>
      <w:r>
        <w:rPr>
          <w:rFonts w:hint="eastAsia"/>
          <w:kern w:val="1"/>
          <w:szCs w:val="21"/>
        </w:rPr>
        <w:t>84.64</w:t>
      </w:r>
      <w:r>
        <w:rPr>
          <w:rFonts w:hAnsi="宋体" w:hint="eastAsia"/>
          <w:kern w:val="1"/>
          <w:szCs w:val="21"/>
        </w:rPr>
        <w:t>亿</w:t>
      </w:r>
      <w:r>
        <w:rPr>
          <w:rFonts w:hAnsi="宋体"/>
          <w:kern w:val="1"/>
          <w:szCs w:val="21"/>
        </w:rPr>
        <w:t>元，同比</w:t>
      </w:r>
      <w:r>
        <w:rPr>
          <w:rFonts w:hAnsi="宋体" w:hint="eastAsia"/>
          <w:kern w:val="1"/>
          <w:szCs w:val="21"/>
        </w:rPr>
        <w:t>增长</w:t>
      </w:r>
      <w:r>
        <w:rPr>
          <w:rFonts w:hAnsi="宋体" w:hint="eastAsia"/>
          <w:kern w:val="1"/>
          <w:szCs w:val="21"/>
        </w:rPr>
        <w:t>9.1</w:t>
      </w:r>
      <w:r>
        <w:rPr>
          <w:kern w:val="1"/>
          <w:szCs w:val="21"/>
        </w:rPr>
        <w:t>%</w:t>
      </w:r>
      <w:r>
        <w:rPr>
          <w:rFonts w:hAnsi="宋体"/>
          <w:kern w:val="1"/>
          <w:szCs w:val="21"/>
        </w:rPr>
        <w:t>，进</w:t>
      </w:r>
      <w:r>
        <w:rPr>
          <w:rFonts w:hAnsi="宋体" w:hint="eastAsia"/>
          <w:kern w:val="1"/>
          <w:szCs w:val="21"/>
        </w:rPr>
        <w:t>口</w:t>
      </w:r>
      <w:r>
        <w:rPr>
          <w:rFonts w:hAnsi="宋体" w:hint="eastAsia"/>
          <w:kern w:val="1"/>
          <w:szCs w:val="21"/>
        </w:rPr>
        <w:t>18.32</w:t>
      </w:r>
      <w:r>
        <w:rPr>
          <w:rFonts w:hAnsi="宋体" w:hint="eastAsia"/>
          <w:kern w:val="1"/>
          <w:szCs w:val="21"/>
        </w:rPr>
        <w:t>亿</w:t>
      </w:r>
      <w:r>
        <w:rPr>
          <w:rFonts w:hAnsi="宋体"/>
          <w:kern w:val="1"/>
          <w:szCs w:val="21"/>
        </w:rPr>
        <w:t>元，同比</w:t>
      </w:r>
      <w:r>
        <w:rPr>
          <w:rFonts w:hAnsi="宋体" w:hint="eastAsia"/>
          <w:kern w:val="1"/>
          <w:szCs w:val="21"/>
        </w:rPr>
        <w:t>增长</w:t>
      </w:r>
      <w:r>
        <w:rPr>
          <w:rFonts w:hAnsi="宋体" w:hint="eastAsia"/>
          <w:kern w:val="1"/>
          <w:szCs w:val="21"/>
        </w:rPr>
        <w:t>13.8</w:t>
      </w:r>
      <w:r>
        <w:rPr>
          <w:kern w:val="1"/>
          <w:szCs w:val="21"/>
        </w:rPr>
        <w:t>%</w:t>
      </w:r>
      <w:r>
        <w:rPr>
          <w:rFonts w:hAnsi="宋体"/>
          <w:kern w:val="1"/>
          <w:szCs w:val="21"/>
        </w:rPr>
        <w:t>。</w:t>
      </w:r>
      <w:r>
        <w:rPr>
          <w:rFonts w:hAnsi="宋体" w:hint="eastAsia"/>
          <w:kern w:val="1"/>
          <w:szCs w:val="21"/>
        </w:rPr>
        <w:t>全年实际利用外资</w:t>
      </w:r>
      <w:r>
        <w:rPr>
          <w:rFonts w:hAnsi="宋体" w:hint="eastAsia"/>
          <w:kern w:val="1"/>
          <w:szCs w:val="21"/>
        </w:rPr>
        <w:t>5.86</w:t>
      </w:r>
      <w:r>
        <w:rPr>
          <w:rFonts w:hAnsi="宋体" w:hint="eastAsia"/>
          <w:kern w:val="1"/>
          <w:szCs w:val="21"/>
        </w:rPr>
        <w:t>亿美元，同比增长</w:t>
      </w:r>
      <w:r>
        <w:rPr>
          <w:rFonts w:hAnsi="宋体" w:hint="eastAsia"/>
          <w:kern w:val="1"/>
          <w:szCs w:val="21"/>
        </w:rPr>
        <w:t>4.3%</w:t>
      </w:r>
      <w:r>
        <w:rPr>
          <w:rFonts w:hAnsi="宋体" w:hint="eastAsia"/>
          <w:kern w:val="1"/>
          <w:szCs w:val="21"/>
        </w:rPr>
        <w:t>。</w:t>
      </w:r>
    </w:p>
    <w:p w:rsidR="009247EA" w:rsidRDefault="009247EA" w:rsidP="009247EA">
      <w:pPr>
        <w:widowControl/>
        <w:jc w:val="center"/>
        <w:rPr>
          <w:b/>
          <w:sz w:val="28"/>
          <w:szCs w:val="28"/>
        </w:rPr>
      </w:pPr>
      <w:r>
        <w:rPr>
          <w:rFonts w:hAnsi="宋体"/>
          <w:b/>
          <w:bCs/>
          <w:sz w:val="28"/>
          <w:szCs w:val="28"/>
        </w:rPr>
        <w:t>六、交通、邮电和旅游</w:t>
      </w:r>
    </w:p>
    <w:p w:rsidR="009247EA" w:rsidRDefault="009247EA" w:rsidP="009247EA">
      <w:pPr>
        <w:spacing w:line="400" w:lineRule="exact"/>
        <w:ind w:firstLineChars="200" w:firstLine="420"/>
        <w:rPr>
          <w:rFonts w:hAnsi="宋体"/>
          <w:kern w:val="1"/>
          <w:szCs w:val="21"/>
        </w:rPr>
      </w:pPr>
      <w:r>
        <w:rPr>
          <w:rFonts w:hAnsi="宋体" w:hint="eastAsia"/>
          <w:kern w:val="1"/>
          <w:szCs w:val="21"/>
        </w:rPr>
        <w:t>全年全市货物运输总量</w:t>
      </w:r>
      <w:r>
        <w:rPr>
          <w:rFonts w:hAnsi="宋体" w:hint="eastAsia"/>
          <w:kern w:val="1"/>
          <w:szCs w:val="21"/>
        </w:rPr>
        <w:t>2.48</w:t>
      </w:r>
      <w:r>
        <w:rPr>
          <w:rFonts w:hAnsi="宋体" w:hint="eastAsia"/>
          <w:kern w:val="1"/>
          <w:szCs w:val="21"/>
        </w:rPr>
        <w:t>亿吨，同比增长</w:t>
      </w:r>
      <w:r>
        <w:rPr>
          <w:rFonts w:hAnsi="宋体" w:hint="eastAsia"/>
          <w:kern w:val="1"/>
          <w:szCs w:val="21"/>
        </w:rPr>
        <w:t>9.7%</w:t>
      </w:r>
      <w:r>
        <w:rPr>
          <w:rFonts w:hAnsi="宋体" w:hint="eastAsia"/>
          <w:kern w:val="1"/>
          <w:szCs w:val="21"/>
        </w:rPr>
        <w:t>；货物运输周转量</w:t>
      </w:r>
      <w:r>
        <w:rPr>
          <w:rFonts w:hAnsi="宋体" w:hint="eastAsia"/>
          <w:kern w:val="1"/>
          <w:szCs w:val="21"/>
        </w:rPr>
        <w:t>853.78</w:t>
      </w:r>
      <w:r>
        <w:rPr>
          <w:rFonts w:hAnsi="宋体" w:hint="eastAsia"/>
          <w:kern w:val="1"/>
          <w:szCs w:val="21"/>
        </w:rPr>
        <w:t>亿吨</w:t>
      </w:r>
      <w:r>
        <w:rPr>
          <w:rFonts w:hAnsi="宋体" w:hint="eastAsia"/>
          <w:kern w:val="1"/>
          <w:szCs w:val="21"/>
        </w:rPr>
        <w:t>/</w:t>
      </w:r>
      <w:r>
        <w:rPr>
          <w:rFonts w:hAnsi="宋体" w:hint="eastAsia"/>
          <w:kern w:val="1"/>
          <w:szCs w:val="21"/>
        </w:rPr>
        <w:t>公里，同比增长</w:t>
      </w:r>
      <w:r>
        <w:rPr>
          <w:rFonts w:hAnsi="宋体" w:hint="eastAsia"/>
          <w:kern w:val="1"/>
          <w:szCs w:val="21"/>
        </w:rPr>
        <w:t>9.4%</w:t>
      </w:r>
      <w:r>
        <w:rPr>
          <w:rFonts w:hAnsi="宋体" w:hint="eastAsia"/>
          <w:kern w:val="1"/>
          <w:szCs w:val="21"/>
        </w:rPr>
        <w:t>；旅客运输总量</w:t>
      </w:r>
      <w:r>
        <w:rPr>
          <w:rFonts w:hAnsi="宋体" w:hint="eastAsia"/>
          <w:kern w:val="1"/>
          <w:szCs w:val="21"/>
        </w:rPr>
        <w:t>4668.74</w:t>
      </w:r>
      <w:r>
        <w:rPr>
          <w:rFonts w:hAnsi="宋体" w:hint="eastAsia"/>
          <w:kern w:val="1"/>
          <w:szCs w:val="21"/>
        </w:rPr>
        <w:t>万人，同比下降</w:t>
      </w:r>
      <w:r>
        <w:rPr>
          <w:rFonts w:hAnsi="宋体" w:hint="eastAsia"/>
          <w:kern w:val="1"/>
          <w:szCs w:val="21"/>
        </w:rPr>
        <w:t>4.9%</w:t>
      </w:r>
      <w:r>
        <w:rPr>
          <w:rFonts w:hAnsi="宋体" w:hint="eastAsia"/>
          <w:kern w:val="1"/>
          <w:szCs w:val="21"/>
        </w:rPr>
        <w:t>；旅客运输周转量</w:t>
      </w:r>
      <w:r>
        <w:rPr>
          <w:rFonts w:hAnsi="宋体" w:hint="eastAsia"/>
          <w:kern w:val="1"/>
          <w:szCs w:val="21"/>
        </w:rPr>
        <w:t>46.09</w:t>
      </w:r>
      <w:r>
        <w:rPr>
          <w:rFonts w:hAnsi="宋体" w:hint="eastAsia"/>
          <w:kern w:val="1"/>
          <w:szCs w:val="21"/>
        </w:rPr>
        <w:t>亿人</w:t>
      </w:r>
      <w:r>
        <w:rPr>
          <w:rFonts w:hAnsi="宋体" w:hint="eastAsia"/>
          <w:kern w:val="1"/>
          <w:szCs w:val="21"/>
        </w:rPr>
        <w:t>/</w:t>
      </w:r>
      <w:r>
        <w:rPr>
          <w:rFonts w:hAnsi="宋体" w:hint="eastAsia"/>
          <w:kern w:val="1"/>
          <w:szCs w:val="21"/>
        </w:rPr>
        <w:t>公里，同比下降</w:t>
      </w:r>
      <w:r>
        <w:rPr>
          <w:rFonts w:hAnsi="宋体" w:hint="eastAsia"/>
          <w:kern w:val="1"/>
          <w:szCs w:val="21"/>
        </w:rPr>
        <w:t>4.6%</w:t>
      </w:r>
      <w:r>
        <w:rPr>
          <w:rFonts w:hAnsi="宋体" w:hint="eastAsia"/>
          <w:kern w:val="1"/>
          <w:szCs w:val="21"/>
        </w:rPr>
        <w:t>。</w:t>
      </w:r>
    </w:p>
    <w:p w:rsidR="009247EA" w:rsidRDefault="009247EA" w:rsidP="009247EA">
      <w:pPr>
        <w:spacing w:line="400" w:lineRule="exact"/>
        <w:ind w:firstLineChars="200" w:firstLine="422"/>
        <w:jc w:val="center"/>
        <w:rPr>
          <w:rFonts w:hAnsi="宋体"/>
          <w:b/>
          <w:kern w:val="1"/>
          <w:szCs w:val="21"/>
        </w:rPr>
      </w:pPr>
      <w:r>
        <w:rPr>
          <w:rFonts w:hAnsi="宋体" w:hint="eastAsia"/>
          <w:b/>
          <w:kern w:val="1"/>
          <w:szCs w:val="21"/>
        </w:rPr>
        <w:t>表</w:t>
      </w:r>
      <w:r>
        <w:rPr>
          <w:rFonts w:hAnsi="宋体" w:hint="eastAsia"/>
          <w:b/>
          <w:kern w:val="1"/>
          <w:szCs w:val="21"/>
        </w:rPr>
        <w:t>5:2019</w:t>
      </w:r>
      <w:r>
        <w:rPr>
          <w:rFonts w:hAnsi="宋体" w:hint="eastAsia"/>
          <w:b/>
          <w:kern w:val="1"/>
          <w:szCs w:val="21"/>
        </w:rPr>
        <w:t>年交通运输主要指标及增长速度</w:t>
      </w:r>
    </w:p>
    <w:tbl>
      <w:tblPr>
        <w:tblW w:w="9781" w:type="dxa"/>
        <w:tblInd w:w="10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843"/>
        <w:gridCol w:w="2410"/>
        <w:gridCol w:w="2126"/>
      </w:tblGrid>
      <w:tr w:rsidR="009247EA" w:rsidTr="001979B1">
        <w:trPr>
          <w:trHeight w:val="567"/>
        </w:trPr>
        <w:tc>
          <w:tcPr>
            <w:tcW w:w="3402" w:type="dxa"/>
            <w:tcBorders>
              <w:bottom w:val="single" w:sz="4" w:space="0" w:color="auto"/>
            </w:tcBorders>
            <w:vAlign w:val="center"/>
          </w:tcPr>
          <w:p w:rsidR="009247EA" w:rsidRDefault="009247EA" w:rsidP="001979B1">
            <w:pPr>
              <w:spacing w:line="400" w:lineRule="exact"/>
              <w:jc w:val="center"/>
              <w:rPr>
                <w:rFonts w:hAnsi="宋体"/>
                <w:b/>
                <w:kern w:val="1"/>
                <w:szCs w:val="21"/>
              </w:rPr>
            </w:pPr>
            <w:r>
              <w:rPr>
                <w:rFonts w:hAnsi="宋体" w:hint="eastAsia"/>
                <w:b/>
                <w:kern w:val="1"/>
                <w:szCs w:val="21"/>
              </w:rPr>
              <w:t>指标</w:t>
            </w:r>
          </w:p>
        </w:tc>
        <w:tc>
          <w:tcPr>
            <w:tcW w:w="1843" w:type="dxa"/>
            <w:tcBorders>
              <w:bottom w:val="single" w:sz="4" w:space="0" w:color="auto"/>
            </w:tcBorders>
            <w:vAlign w:val="center"/>
          </w:tcPr>
          <w:p w:rsidR="009247EA" w:rsidRDefault="009247EA" w:rsidP="001979B1">
            <w:pPr>
              <w:spacing w:line="400" w:lineRule="exact"/>
              <w:jc w:val="center"/>
              <w:rPr>
                <w:rFonts w:hAnsi="宋体"/>
                <w:b/>
                <w:kern w:val="1"/>
                <w:szCs w:val="21"/>
              </w:rPr>
            </w:pPr>
            <w:r>
              <w:rPr>
                <w:rFonts w:hAnsi="宋体" w:hint="eastAsia"/>
                <w:b/>
                <w:kern w:val="1"/>
                <w:szCs w:val="21"/>
              </w:rPr>
              <w:t>单位</w:t>
            </w:r>
          </w:p>
        </w:tc>
        <w:tc>
          <w:tcPr>
            <w:tcW w:w="2410" w:type="dxa"/>
            <w:tcBorders>
              <w:bottom w:val="single" w:sz="4" w:space="0" w:color="auto"/>
            </w:tcBorders>
            <w:vAlign w:val="center"/>
          </w:tcPr>
          <w:p w:rsidR="009247EA" w:rsidRDefault="009247EA" w:rsidP="001979B1">
            <w:pPr>
              <w:spacing w:line="400" w:lineRule="exact"/>
              <w:jc w:val="center"/>
              <w:rPr>
                <w:rFonts w:hAnsi="宋体"/>
                <w:b/>
                <w:kern w:val="1"/>
                <w:szCs w:val="21"/>
              </w:rPr>
            </w:pPr>
            <w:r>
              <w:rPr>
                <w:rFonts w:hAnsi="宋体" w:hint="eastAsia"/>
                <w:b/>
                <w:kern w:val="1"/>
                <w:szCs w:val="21"/>
              </w:rPr>
              <w:t>绝对数</w:t>
            </w:r>
          </w:p>
        </w:tc>
        <w:tc>
          <w:tcPr>
            <w:tcW w:w="2126" w:type="dxa"/>
            <w:tcBorders>
              <w:bottom w:val="single" w:sz="4" w:space="0" w:color="auto"/>
            </w:tcBorders>
            <w:vAlign w:val="center"/>
          </w:tcPr>
          <w:p w:rsidR="009247EA" w:rsidRDefault="009247EA" w:rsidP="001979B1">
            <w:pPr>
              <w:spacing w:line="400" w:lineRule="exact"/>
              <w:jc w:val="center"/>
              <w:rPr>
                <w:rFonts w:hAnsi="宋体"/>
                <w:b/>
                <w:kern w:val="1"/>
                <w:szCs w:val="21"/>
              </w:rPr>
            </w:pPr>
            <w:r>
              <w:rPr>
                <w:rFonts w:hAnsi="宋体" w:hint="eastAsia"/>
                <w:b/>
                <w:kern w:val="1"/>
                <w:szCs w:val="21"/>
              </w:rPr>
              <w:t>增长</w:t>
            </w:r>
            <w:r>
              <w:rPr>
                <w:rFonts w:hAnsi="宋体" w:hint="eastAsia"/>
                <w:b/>
                <w:kern w:val="1"/>
                <w:szCs w:val="21"/>
              </w:rPr>
              <w:t>%</w:t>
            </w:r>
          </w:p>
        </w:tc>
      </w:tr>
      <w:tr w:rsidR="009247EA" w:rsidTr="009247EA">
        <w:trPr>
          <w:trHeight w:val="397"/>
        </w:trPr>
        <w:tc>
          <w:tcPr>
            <w:tcW w:w="3402" w:type="dxa"/>
            <w:tcBorders>
              <w:bottom w:val="nil"/>
            </w:tcBorders>
          </w:tcPr>
          <w:p w:rsidR="009247EA" w:rsidRDefault="009247EA" w:rsidP="001979B1">
            <w:pPr>
              <w:spacing w:line="400" w:lineRule="exact"/>
              <w:rPr>
                <w:rFonts w:hAnsi="宋体"/>
                <w:kern w:val="1"/>
                <w:szCs w:val="21"/>
              </w:rPr>
            </w:pPr>
            <w:r>
              <w:rPr>
                <w:rFonts w:hAnsi="宋体" w:hint="eastAsia"/>
                <w:kern w:val="1"/>
                <w:szCs w:val="21"/>
              </w:rPr>
              <w:t>货物运输总量</w:t>
            </w:r>
          </w:p>
        </w:tc>
        <w:tc>
          <w:tcPr>
            <w:tcW w:w="1843" w:type="dxa"/>
            <w:tcBorders>
              <w:bottom w:val="nil"/>
            </w:tcBorders>
          </w:tcPr>
          <w:p w:rsidR="009247EA" w:rsidRDefault="009247EA" w:rsidP="001979B1">
            <w:pPr>
              <w:spacing w:line="400" w:lineRule="exact"/>
              <w:jc w:val="center"/>
              <w:rPr>
                <w:rFonts w:hAnsi="宋体"/>
                <w:kern w:val="1"/>
                <w:szCs w:val="21"/>
              </w:rPr>
            </w:pPr>
            <w:r>
              <w:rPr>
                <w:rFonts w:hAnsi="宋体" w:hint="eastAsia"/>
                <w:kern w:val="1"/>
                <w:szCs w:val="21"/>
              </w:rPr>
              <w:t>亿吨</w:t>
            </w:r>
          </w:p>
        </w:tc>
        <w:tc>
          <w:tcPr>
            <w:tcW w:w="2410" w:type="dxa"/>
            <w:tcBorders>
              <w:bottom w:val="nil"/>
            </w:tcBorders>
          </w:tcPr>
          <w:p w:rsidR="009247EA" w:rsidRDefault="009247EA" w:rsidP="001979B1">
            <w:pPr>
              <w:spacing w:line="400" w:lineRule="exact"/>
              <w:jc w:val="center"/>
              <w:rPr>
                <w:rFonts w:hAnsi="宋体"/>
                <w:kern w:val="1"/>
                <w:szCs w:val="21"/>
              </w:rPr>
            </w:pPr>
            <w:r>
              <w:rPr>
                <w:rFonts w:hAnsi="宋体" w:hint="eastAsia"/>
                <w:kern w:val="1"/>
                <w:szCs w:val="21"/>
              </w:rPr>
              <w:t>2.48</w:t>
            </w:r>
          </w:p>
        </w:tc>
        <w:tc>
          <w:tcPr>
            <w:tcW w:w="2126" w:type="dxa"/>
            <w:tcBorders>
              <w:bottom w:val="nil"/>
            </w:tcBorders>
          </w:tcPr>
          <w:p w:rsidR="009247EA" w:rsidRDefault="009247EA" w:rsidP="001979B1">
            <w:pPr>
              <w:spacing w:line="400" w:lineRule="exact"/>
              <w:jc w:val="center"/>
              <w:rPr>
                <w:rFonts w:hAnsi="宋体"/>
                <w:kern w:val="1"/>
                <w:szCs w:val="21"/>
              </w:rPr>
            </w:pPr>
            <w:r>
              <w:rPr>
                <w:rFonts w:hAnsi="宋体" w:hint="eastAsia"/>
                <w:kern w:val="1"/>
                <w:szCs w:val="21"/>
              </w:rPr>
              <w:t>9.7</w:t>
            </w:r>
          </w:p>
        </w:tc>
      </w:tr>
      <w:tr w:rsidR="009247EA" w:rsidTr="009247EA">
        <w:trPr>
          <w:trHeight w:val="397"/>
        </w:trPr>
        <w:tc>
          <w:tcPr>
            <w:tcW w:w="3402" w:type="dxa"/>
            <w:tcBorders>
              <w:top w:val="nil"/>
              <w:bottom w:val="nil"/>
            </w:tcBorders>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铁路</w:t>
            </w:r>
          </w:p>
        </w:tc>
        <w:tc>
          <w:tcPr>
            <w:tcW w:w="1843" w:type="dxa"/>
            <w:tcBorders>
              <w:top w:val="nil"/>
              <w:bottom w:val="nil"/>
            </w:tcBorders>
          </w:tcPr>
          <w:p w:rsidR="009247EA" w:rsidRDefault="009247EA" w:rsidP="001979B1">
            <w:pPr>
              <w:spacing w:line="400" w:lineRule="exact"/>
              <w:jc w:val="center"/>
              <w:rPr>
                <w:rFonts w:hAnsi="宋体"/>
                <w:kern w:val="1"/>
                <w:szCs w:val="21"/>
              </w:rPr>
            </w:pPr>
            <w:r>
              <w:rPr>
                <w:rFonts w:hAnsi="宋体" w:hint="eastAsia"/>
                <w:kern w:val="1"/>
                <w:szCs w:val="21"/>
              </w:rPr>
              <w:t>亿吨</w:t>
            </w:r>
          </w:p>
        </w:tc>
        <w:tc>
          <w:tcPr>
            <w:tcW w:w="2410" w:type="dxa"/>
            <w:tcBorders>
              <w:top w:val="nil"/>
              <w:bottom w:val="nil"/>
            </w:tcBorders>
          </w:tcPr>
          <w:p w:rsidR="009247EA" w:rsidRDefault="009247EA" w:rsidP="001979B1">
            <w:pPr>
              <w:spacing w:line="400" w:lineRule="exact"/>
              <w:jc w:val="center"/>
              <w:rPr>
                <w:rFonts w:hAnsi="宋体"/>
                <w:kern w:val="1"/>
                <w:szCs w:val="21"/>
              </w:rPr>
            </w:pPr>
            <w:r>
              <w:rPr>
                <w:rFonts w:hAnsi="宋体" w:hint="eastAsia"/>
                <w:kern w:val="1"/>
                <w:szCs w:val="21"/>
              </w:rPr>
              <w:t>0.63</w:t>
            </w:r>
          </w:p>
        </w:tc>
        <w:tc>
          <w:tcPr>
            <w:tcW w:w="2126" w:type="dxa"/>
            <w:tcBorders>
              <w:top w:val="nil"/>
              <w:bottom w:val="nil"/>
            </w:tcBorders>
          </w:tcPr>
          <w:p w:rsidR="009247EA" w:rsidRDefault="009247EA" w:rsidP="001979B1">
            <w:pPr>
              <w:spacing w:line="400" w:lineRule="exact"/>
              <w:jc w:val="center"/>
              <w:rPr>
                <w:rFonts w:hAnsi="宋体"/>
                <w:kern w:val="1"/>
                <w:szCs w:val="21"/>
              </w:rPr>
            </w:pPr>
            <w:r>
              <w:rPr>
                <w:rFonts w:hAnsi="宋体" w:hint="eastAsia"/>
                <w:kern w:val="1"/>
                <w:szCs w:val="21"/>
              </w:rPr>
              <w:t>26.7</w:t>
            </w:r>
          </w:p>
        </w:tc>
      </w:tr>
      <w:tr w:rsidR="009247EA" w:rsidTr="009247EA">
        <w:tblPrEx>
          <w:tblBorders>
            <w:insideH w:val="none" w:sz="0" w:space="0" w:color="auto"/>
          </w:tblBorders>
        </w:tblPrEx>
        <w:trPr>
          <w:trHeight w:val="397"/>
        </w:trPr>
        <w:tc>
          <w:tcPr>
            <w:tcW w:w="3402" w:type="dxa"/>
            <w:tcBorders>
              <w:top w:val="nil"/>
              <w:bottom w:val="nil"/>
            </w:tcBorders>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公路</w:t>
            </w:r>
          </w:p>
        </w:tc>
        <w:tc>
          <w:tcPr>
            <w:tcW w:w="1843" w:type="dxa"/>
            <w:tcBorders>
              <w:top w:val="nil"/>
              <w:bottom w:val="nil"/>
            </w:tcBorders>
          </w:tcPr>
          <w:p w:rsidR="009247EA" w:rsidRDefault="009247EA" w:rsidP="001979B1">
            <w:pPr>
              <w:spacing w:line="400" w:lineRule="exact"/>
              <w:jc w:val="center"/>
              <w:rPr>
                <w:rFonts w:hAnsi="宋体"/>
                <w:kern w:val="1"/>
                <w:szCs w:val="21"/>
              </w:rPr>
            </w:pPr>
            <w:r>
              <w:rPr>
                <w:rFonts w:hAnsi="宋体" w:hint="eastAsia"/>
                <w:kern w:val="1"/>
                <w:szCs w:val="21"/>
              </w:rPr>
              <w:t>亿吨</w:t>
            </w:r>
          </w:p>
        </w:tc>
        <w:tc>
          <w:tcPr>
            <w:tcW w:w="2410" w:type="dxa"/>
            <w:tcBorders>
              <w:top w:val="nil"/>
              <w:bottom w:val="nil"/>
            </w:tcBorders>
          </w:tcPr>
          <w:p w:rsidR="009247EA" w:rsidRDefault="009247EA" w:rsidP="001979B1">
            <w:pPr>
              <w:spacing w:line="400" w:lineRule="exact"/>
              <w:jc w:val="center"/>
              <w:rPr>
                <w:rFonts w:hAnsi="宋体"/>
                <w:kern w:val="1"/>
                <w:szCs w:val="21"/>
              </w:rPr>
            </w:pPr>
            <w:r>
              <w:rPr>
                <w:rFonts w:hAnsi="宋体" w:hint="eastAsia"/>
                <w:kern w:val="1"/>
                <w:szCs w:val="21"/>
              </w:rPr>
              <w:t>1.58</w:t>
            </w:r>
          </w:p>
        </w:tc>
        <w:tc>
          <w:tcPr>
            <w:tcW w:w="2126" w:type="dxa"/>
            <w:tcBorders>
              <w:top w:val="nil"/>
              <w:bottom w:val="nil"/>
            </w:tcBorders>
          </w:tcPr>
          <w:p w:rsidR="009247EA" w:rsidRDefault="009247EA" w:rsidP="001979B1">
            <w:pPr>
              <w:spacing w:line="400" w:lineRule="exact"/>
              <w:jc w:val="center"/>
              <w:rPr>
                <w:rFonts w:hAnsi="宋体"/>
                <w:kern w:val="1"/>
                <w:szCs w:val="21"/>
              </w:rPr>
            </w:pPr>
            <w:r>
              <w:rPr>
                <w:rFonts w:hAnsi="宋体" w:hint="eastAsia"/>
                <w:kern w:val="1"/>
                <w:szCs w:val="21"/>
              </w:rPr>
              <w:t>4.8</w:t>
            </w:r>
          </w:p>
        </w:tc>
      </w:tr>
      <w:tr w:rsidR="009247EA" w:rsidTr="009247EA">
        <w:tblPrEx>
          <w:tblBorders>
            <w:insideH w:val="none" w:sz="0" w:space="0" w:color="auto"/>
          </w:tblBorders>
        </w:tblPrEx>
        <w:trPr>
          <w:trHeight w:val="397"/>
        </w:trPr>
        <w:tc>
          <w:tcPr>
            <w:tcW w:w="3402" w:type="dxa"/>
            <w:tcBorders>
              <w:top w:val="nil"/>
            </w:tcBorders>
          </w:tcPr>
          <w:p w:rsidR="009247EA" w:rsidRDefault="009247EA" w:rsidP="001979B1">
            <w:pPr>
              <w:spacing w:line="400" w:lineRule="exact"/>
              <w:jc w:val="center"/>
              <w:rPr>
                <w:rFonts w:hAnsi="宋体"/>
                <w:b/>
                <w:kern w:val="1"/>
                <w:szCs w:val="21"/>
              </w:rPr>
            </w:pPr>
            <w:r>
              <w:rPr>
                <w:rFonts w:hAnsi="宋体" w:hint="eastAsia"/>
                <w:kern w:val="1"/>
                <w:szCs w:val="21"/>
              </w:rPr>
              <w:t>水运</w:t>
            </w:r>
          </w:p>
        </w:tc>
        <w:tc>
          <w:tcPr>
            <w:tcW w:w="1843" w:type="dxa"/>
            <w:tcBorders>
              <w:top w:val="nil"/>
            </w:tcBorders>
          </w:tcPr>
          <w:p w:rsidR="009247EA" w:rsidRDefault="009247EA" w:rsidP="001979B1">
            <w:pPr>
              <w:spacing w:line="400" w:lineRule="exact"/>
              <w:jc w:val="center"/>
              <w:rPr>
                <w:rFonts w:hAnsi="宋体"/>
                <w:b/>
                <w:kern w:val="1"/>
                <w:szCs w:val="21"/>
              </w:rPr>
            </w:pPr>
            <w:r>
              <w:rPr>
                <w:rFonts w:hAnsi="宋体" w:hint="eastAsia"/>
                <w:kern w:val="1"/>
                <w:szCs w:val="21"/>
              </w:rPr>
              <w:t>亿吨</w:t>
            </w:r>
          </w:p>
        </w:tc>
        <w:tc>
          <w:tcPr>
            <w:tcW w:w="2410" w:type="dxa"/>
            <w:tcBorders>
              <w:top w:val="nil"/>
            </w:tcBorders>
          </w:tcPr>
          <w:p w:rsidR="009247EA" w:rsidRDefault="009247EA" w:rsidP="001979B1">
            <w:pPr>
              <w:spacing w:line="400" w:lineRule="exact"/>
              <w:jc w:val="center"/>
              <w:rPr>
                <w:rFonts w:hAnsi="宋体"/>
                <w:kern w:val="1"/>
                <w:szCs w:val="21"/>
              </w:rPr>
            </w:pPr>
            <w:r>
              <w:rPr>
                <w:rFonts w:hAnsi="宋体" w:hint="eastAsia"/>
                <w:kern w:val="1"/>
                <w:szCs w:val="21"/>
              </w:rPr>
              <w:t>0.27</w:t>
            </w:r>
          </w:p>
        </w:tc>
        <w:tc>
          <w:tcPr>
            <w:tcW w:w="2126" w:type="dxa"/>
            <w:tcBorders>
              <w:top w:val="nil"/>
            </w:tcBorders>
          </w:tcPr>
          <w:p w:rsidR="009247EA" w:rsidRDefault="009247EA" w:rsidP="001979B1">
            <w:pPr>
              <w:spacing w:line="400" w:lineRule="exact"/>
              <w:jc w:val="center"/>
              <w:rPr>
                <w:rFonts w:hAnsi="宋体"/>
                <w:kern w:val="1"/>
                <w:szCs w:val="21"/>
              </w:rPr>
            </w:pPr>
            <w:r>
              <w:rPr>
                <w:rFonts w:hAnsi="宋体" w:hint="eastAsia"/>
                <w:kern w:val="1"/>
                <w:szCs w:val="21"/>
              </w:rPr>
              <w:t>3.8</w:t>
            </w:r>
          </w:p>
        </w:tc>
      </w:tr>
      <w:tr w:rsidR="009247EA" w:rsidTr="001979B1">
        <w:tblPrEx>
          <w:tblBorders>
            <w:insideH w:val="none" w:sz="0" w:space="0" w:color="auto"/>
          </w:tblBorders>
        </w:tblPrEx>
        <w:trPr>
          <w:trHeight w:val="397"/>
        </w:trPr>
        <w:tc>
          <w:tcPr>
            <w:tcW w:w="3402" w:type="dxa"/>
          </w:tcPr>
          <w:p w:rsidR="009247EA" w:rsidRDefault="009247EA" w:rsidP="001979B1">
            <w:pPr>
              <w:spacing w:line="400" w:lineRule="exact"/>
              <w:rPr>
                <w:rFonts w:hAnsi="宋体"/>
                <w:b/>
                <w:kern w:val="1"/>
                <w:szCs w:val="21"/>
              </w:rPr>
            </w:pPr>
            <w:r>
              <w:rPr>
                <w:rFonts w:hAnsi="宋体" w:hint="eastAsia"/>
                <w:kern w:val="1"/>
                <w:szCs w:val="21"/>
              </w:rPr>
              <w:t>货物运输周转量</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亿吨公里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853.78</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9.4</w:t>
            </w:r>
          </w:p>
        </w:tc>
      </w:tr>
      <w:tr w:rsidR="009247EA" w:rsidTr="001979B1">
        <w:tblPrEx>
          <w:tblBorders>
            <w:insideH w:val="none" w:sz="0" w:space="0" w:color="auto"/>
          </w:tblBorders>
        </w:tblPrEx>
        <w:trPr>
          <w:trHeight w:val="397"/>
        </w:trPr>
        <w:tc>
          <w:tcPr>
            <w:tcW w:w="3402" w:type="dxa"/>
          </w:tcPr>
          <w:p w:rsidR="009247EA" w:rsidRDefault="009247EA" w:rsidP="001979B1">
            <w:pPr>
              <w:spacing w:line="400" w:lineRule="exact"/>
              <w:rPr>
                <w:rFonts w:hAnsi="宋体"/>
                <w:kern w:val="1"/>
                <w:szCs w:val="21"/>
              </w:rPr>
            </w:pPr>
            <w:r>
              <w:rPr>
                <w:rFonts w:hAnsi="宋体" w:hint="eastAsia"/>
                <w:kern w:val="1"/>
                <w:szCs w:val="21"/>
              </w:rPr>
              <w:lastRenderedPageBreak/>
              <w:t xml:space="preserve">   #</w:t>
            </w:r>
            <w:r>
              <w:rPr>
                <w:rFonts w:hAnsi="宋体" w:hint="eastAsia"/>
                <w:kern w:val="1"/>
                <w:szCs w:val="21"/>
              </w:rPr>
              <w:t>铁路</w:t>
            </w:r>
          </w:p>
        </w:tc>
        <w:tc>
          <w:tcPr>
            <w:tcW w:w="1843" w:type="dxa"/>
          </w:tcPr>
          <w:p w:rsidR="009247EA" w:rsidRDefault="009247EA" w:rsidP="001979B1">
            <w:pPr>
              <w:spacing w:line="400" w:lineRule="exact"/>
              <w:jc w:val="center"/>
              <w:rPr>
                <w:rFonts w:hAnsi="宋体"/>
                <w:b/>
                <w:kern w:val="1"/>
                <w:szCs w:val="21"/>
              </w:rPr>
            </w:pPr>
            <w:r>
              <w:rPr>
                <w:rFonts w:hAnsi="宋体" w:hint="eastAsia"/>
                <w:kern w:val="1"/>
                <w:szCs w:val="21"/>
              </w:rPr>
              <w:t>亿吨公里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91.93</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26.4</w:t>
            </w:r>
          </w:p>
        </w:tc>
      </w:tr>
      <w:tr w:rsidR="009247EA" w:rsidTr="001979B1">
        <w:tblPrEx>
          <w:tblBorders>
            <w:insideH w:val="none" w:sz="0" w:space="0" w:color="auto"/>
          </w:tblBorders>
        </w:tblPrEx>
        <w:trPr>
          <w:trHeight w:val="397"/>
        </w:trPr>
        <w:tc>
          <w:tcPr>
            <w:tcW w:w="3402" w:type="dxa"/>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公路</w:t>
            </w:r>
          </w:p>
        </w:tc>
        <w:tc>
          <w:tcPr>
            <w:tcW w:w="1843" w:type="dxa"/>
          </w:tcPr>
          <w:p w:rsidR="009247EA" w:rsidRDefault="009247EA" w:rsidP="001979B1">
            <w:pPr>
              <w:spacing w:line="400" w:lineRule="exact"/>
              <w:jc w:val="center"/>
              <w:rPr>
                <w:rFonts w:hAnsi="宋体"/>
                <w:b/>
                <w:kern w:val="1"/>
                <w:szCs w:val="21"/>
              </w:rPr>
            </w:pPr>
            <w:r>
              <w:rPr>
                <w:rFonts w:hAnsi="宋体" w:hint="eastAsia"/>
                <w:kern w:val="1"/>
                <w:szCs w:val="21"/>
              </w:rPr>
              <w:t>亿吨公里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620.73</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8.7</w:t>
            </w:r>
          </w:p>
        </w:tc>
      </w:tr>
      <w:tr w:rsidR="009247EA" w:rsidTr="001979B1">
        <w:tblPrEx>
          <w:tblBorders>
            <w:insideH w:val="none" w:sz="0" w:space="0" w:color="auto"/>
          </w:tblBorders>
        </w:tblPrEx>
        <w:trPr>
          <w:trHeight w:val="397"/>
        </w:trPr>
        <w:tc>
          <w:tcPr>
            <w:tcW w:w="3402" w:type="dxa"/>
          </w:tcPr>
          <w:p w:rsidR="009247EA" w:rsidRDefault="009247EA" w:rsidP="001979B1">
            <w:pPr>
              <w:spacing w:line="400" w:lineRule="exact"/>
              <w:ind w:firstLineChars="200" w:firstLine="420"/>
              <w:rPr>
                <w:rFonts w:hAnsi="宋体"/>
                <w:b/>
                <w:kern w:val="1"/>
                <w:szCs w:val="21"/>
              </w:rPr>
            </w:pPr>
            <w:r>
              <w:rPr>
                <w:rFonts w:hAnsi="宋体" w:hint="eastAsia"/>
                <w:kern w:val="1"/>
                <w:szCs w:val="21"/>
              </w:rPr>
              <w:t>水运</w:t>
            </w:r>
          </w:p>
        </w:tc>
        <w:tc>
          <w:tcPr>
            <w:tcW w:w="1843" w:type="dxa"/>
          </w:tcPr>
          <w:p w:rsidR="009247EA" w:rsidRDefault="009247EA" w:rsidP="001979B1">
            <w:pPr>
              <w:spacing w:line="400" w:lineRule="exact"/>
              <w:jc w:val="center"/>
              <w:rPr>
                <w:rFonts w:hAnsi="宋体"/>
                <w:b/>
                <w:kern w:val="1"/>
                <w:szCs w:val="21"/>
              </w:rPr>
            </w:pPr>
            <w:r>
              <w:rPr>
                <w:rFonts w:hAnsi="宋体" w:hint="eastAsia"/>
                <w:kern w:val="1"/>
                <w:szCs w:val="21"/>
              </w:rPr>
              <w:t>亿吨公里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141.14</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3.9</w:t>
            </w:r>
          </w:p>
        </w:tc>
      </w:tr>
      <w:tr w:rsidR="009247EA" w:rsidTr="001979B1">
        <w:tblPrEx>
          <w:tblBorders>
            <w:insideH w:val="none" w:sz="0" w:space="0" w:color="auto"/>
          </w:tblBorders>
        </w:tblPrEx>
        <w:trPr>
          <w:trHeight w:val="397"/>
        </w:trPr>
        <w:tc>
          <w:tcPr>
            <w:tcW w:w="3402" w:type="dxa"/>
          </w:tcPr>
          <w:p w:rsidR="009247EA" w:rsidRDefault="009247EA" w:rsidP="001979B1">
            <w:pPr>
              <w:spacing w:line="400" w:lineRule="exact"/>
              <w:rPr>
                <w:rFonts w:hAnsi="宋体"/>
                <w:kern w:val="1"/>
                <w:szCs w:val="21"/>
              </w:rPr>
            </w:pPr>
            <w:r>
              <w:rPr>
                <w:rFonts w:hAnsi="宋体" w:hint="eastAsia"/>
                <w:kern w:val="1"/>
                <w:szCs w:val="21"/>
              </w:rPr>
              <w:t>旅客运输总量</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万人</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4668.74</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-4.9</w:t>
            </w:r>
          </w:p>
        </w:tc>
      </w:tr>
      <w:tr w:rsidR="009247EA" w:rsidTr="001979B1">
        <w:tblPrEx>
          <w:tblBorders>
            <w:insideH w:val="none" w:sz="0" w:space="0" w:color="auto"/>
          </w:tblBorders>
        </w:tblPrEx>
        <w:trPr>
          <w:trHeight w:val="397"/>
        </w:trPr>
        <w:tc>
          <w:tcPr>
            <w:tcW w:w="3402" w:type="dxa"/>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铁路</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万人</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210.2</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20.5</w:t>
            </w:r>
          </w:p>
        </w:tc>
      </w:tr>
      <w:tr w:rsidR="009247EA" w:rsidTr="001979B1">
        <w:tblPrEx>
          <w:tblBorders>
            <w:insideH w:val="none" w:sz="0" w:space="0" w:color="auto"/>
          </w:tblBorders>
        </w:tblPrEx>
        <w:trPr>
          <w:trHeight w:val="420"/>
        </w:trPr>
        <w:tc>
          <w:tcPr>
            <w:tcW w:w="3402" w:type="dxa"/>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公路</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万人</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4437</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-5.5</w:t>
            </w:r>
          </w:p>
        </w:tc>
      </w:tr>
      <w:tr w:rsidR="009247EA" w:rsidTr="001979B1">
        <w:tblPrEx>
          <w:tblBorders>
            <w:insideH w:val="none" w:sz="0" w:space="0" w:color="auto"/>
          </w:tblBorders>
        </w:tblPrEx>
        <w:trPr>
          <w:trHeight w:val="420"/>
        </w:trPr>
        <w:tc>
          <w:tcPr>
            <w:tcW w:w="3402" w:type="dxa"/>
          </w:tcPr>
          <w:p w:rsidR="009247EA" w:rsidRDefault="009247EA" w:rsidP="001979B1">
            <w:pPr>
              <w:spacing w:line="400" w:lineRule="exact"/>
              <w:ind w:firstLineChars="200" w:firstLine="420"/>
              <w:rPr>
                <w:rFonts w:hAnsi="宋体"/>
                <w:b/>
                <w:kern w:val="1"/>
                <w:szCs w:val="21"/>
              </w:rPr>
            </w:pPr>
            <w:r>
              <w:rPr>
                <w:rFonts w:hAnsi="宋体" w:hint="eastAsia"/>
                <w:kern w:val="1"/>
                <w:szCs w:val="21"/>
              </w:rPr>
              <w:t>水运</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万人</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21.54</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-67.6</w:t>
            </w:r>
          </w:p>
        </w:tc>
      </w:tr>
      <w:tr w:rsidR="009247EA" w:rsidTr="001979B1">
        <w:tblPrEx>
          <w:tblBorders>
            <w:insideH w:val="none" w:sz="0" w:space="0" w:color="auto"/>
          </w:tblBorders>
        </w:tblPrEx>
        <w:trPr>
          <w:trHeight w:val="420"/>
        </w:trPr>
        <w:tc>
          <w:tcPr>
            <w:tcW w:w="3402" w:type="dxa"/>
          </w:tcPr>
          <w:p w:rsidR="009247EA" w:rsidRDefault="009247EA" w:rsidP="001979B1">
            <w:pPr>
              <w:spacing w:line="400" w:lineRule="exact"/>
              <w:rPr>
                <w:rFonts w:hAnsi="宋体"/>
                <w:kern w:val="1"/>
                <w:szCs w:val="21"/>
              </w:rPr>
            </w:pPr>
            <w:r>
              <w:rPr>
                <w:rFonts w:hAnsi="宋体" w:hint="eastAsia"/>
                <w:kern w:val="1"/>
                <w:szCs w:val="21"/>
              </w:rPr>
              <w:t>旅客运输周转量</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亿人公里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46.09</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-3.7</w:t>
            </w:r>
          </w:p>
        </w:tc>
      </w:tr>
      <w:tr w:rsidR="009247EA" w:rsidTr="001979B1">
        <w:tblPrEx>
          <w:tblBorders>
            <w:insideH w:val="none" w:sz="0" w:space="0" w:color="auto"/>
          </w:tblBorders>
        </w:tblPrEx>
        <w:trPr>
          <w:trHeight w:val="420"/>
        </w:trPr>
        <w:tc>
          <w:tcPr>
            <w:tcW w:w="3402" w:type="dxa"/>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铁路</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亿人公里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1.94</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21.9</w:t>
            </w:r>
          </w:p>
        </w:tc>
      </w:tr>
      <w:tr w:rsidR="009247EA" w:rsidTr="001979B1">
        <w:tblPrEx>
          <w:tblBorders>
            <w:insideH w:val="none" w:sz="0" w:space="0" w:color="auto"/>
          </w:tblBorders>
        </w:tblPrEx>
        <w:trPr>
          <w:trHeight w:val="420"/>
        </w:trPr>
        <w:tc>
          <w:tcPr>
            <w:tcW w:w="3402" w:type="dxa"/>
          </w:tcPr>
          <w:p w:rsidR="009247EA" w:rsidRDefault="009247EA" w:rsidP="001979B1">
            <w:pPr>
              <w:spacing w:line="400" w:lineRule="exact"/>
              <w:rPr>
                <w:rFonts w:hAnsi="宋体"/>
                <w:kern w:val="1"/>
                <w:szCs w:val="21"/>
              </w:rPr>
            </w:pPr>
            <w:r>
              <w:rPr>
                <w:rFonts w:hAnsi="宋体" w:hint="eastAsia"/>
                <w:kern w:val="1"/>
                <w:szCs w:val="21"/>
              </w:rPr>
              <w:t xml:space="preserve">    </w:t>
            </w:r>
            <w:r>
              <w:rPr>
                <w:rFonts w:hAnsi="宋体" w:hint="eastAsia"/>
                <w:kern w:val="1"/>
                <w:szCs w:val="21"/>
              </w:rPr>
              <w:t>公路</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亿人公里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44.14</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-4.6</w:t>
            </w:r>
          </w:p>
        </w:tc>
      </w:tr>
      <w:tr w:rsidR="009247EA" w:rsidTr="001979B1">
        <w:tblPrEx>
          <w:tblBorders>
            <w:insideH w:val="none" w:sz="0" w:space="0" w:color="auto"/>
          </w:tblBorders>
        </w:tblPrEx>
        <w:trPr>
          <w:trHeight w:val="420"/>
        </w:trPr>
        <w:tc>
          <w:tcPr>
            <w:tcW w:w="3402" w:type="dxa"/>
          </w:tcPr>
          <w:p w:rsidR="009247EA" w:rsidRDefault="009247EA" w:rsidP="001979B1">
            <w:pPr>
              <w:spacing w:line="400" w:lineRule="exact"/>
              <w:ind w:firstLineChars="200" w:firstLine="420"/>
              <w:rPr>
                <w:rFonts w:hAnsi="宋体"/>
                <w:b/>
                <w:kern w:val="1"/>
                <w:szCs w:val="21"/>
              </w:rPr>
            </w:pPr>
            <w:r>
              <w:rPr>
                <w:rFonts w:hAnsi="宋体" w:hint="eastAsia"/>
                <w:kern w:val="1"/>
                <w:szCs w:val="21"/>
              </w:rPr>
              <w:t>水运</w:t>
            </w:r>
          </w:p>
        </w:tc>
        <w:tc>
          <w:tcPr>
            <w:tcW w:w="1843" w:type="dxa"/>
          </w:tcPr>
          <w:p w:rsidR="009247EA" w:rsidRDefault="009247EA" w:rsidP="001979B1">
            <w:pPr>
              <w:spacing w:line="400" w:lineRule="exact"/>
              <w:jc w:val="center"/>
              <w:rPr>
                <w:rFonts w:hAnsi="宋体"/>
                <w:kern w:val="1"/>
                <w:szCs w:val="21"/>
              </w:rPr>
            </w:pPr>
            <w:r>
              <w:rPr>
                <w:rFonts w:hAnsi="宋体" w:hint="eastAsia"/>
                <w:kern w:val="1"/>
                <w:szCs w:val="21"/>
              </w:rPr>
              <w:t>亿人公里</w:t>
            </w:r>
          </w:p>
        </w:tc>
        <w:tc>
          <w:tcPr>
            <w:tcW w:w="2410" w:type="dxa"/>
          </w:tcPr>
          <w:p w:rsidR="009247EA" w:rsidRDefault="009247EA" w:rsidP="001979B1">
            <w:pPr>
              <w:spacing w:line="400" w:lineRule="exact"/>
              <w:jc w:val="center"/>
              <w:rPr>
                <w:rFonts w:hAnsi="宋体"/>
                <w:kern w:val="1"/>
                <w:szCs w:val="21"/>
              </w:rPr>
            </w:pPr>
            <w:r>
              <w:rPr>
                <w:rFonts w:hAnsi="宋体" w:hint="eastAsia"/>
                <w:kern w:val="1"/>
                <w:szCs w:val="21"/>
              </w:rPr>
              <w:t>0.01</w:t>
            </w:r>
          </w:p>
        </w:tc>
        <w:tc>
          <w:tcPr>
            <w:tcW w:w="2126" w:type="dxa"/>
          </w:tcPr>
          <w:p w:rsidR="009247EA" w:rsidRDefault="009247EA" w:rsidP="001979B1">
            <w:pPr>
              <w:spacing w:line="400" w:lineRule="exact"/>
              <w:jc w:val="center"/>
              <w:rPr>
                <w:rFonts w:hAnsi="宋体"/>
                <w:kern w:val="1"/>
                <w:szCs w:val="21"/>
              </w:rPr>
            </w:pPr>
            <w:r>
              <w:rPr>
                <w:rFonts w:hAnsi="宋体" w:hint="eastAsia"/>
                <w:kern w:val="1"/>
                <w:szCs w:val="21"/>
              </w:rPr>
              <w:t>-67.6</w:t>
            </w:r>
          </w:p>
        </w:tc>
      </w:tr>
    </w:tbl>
    <w:p w:rsidR="009247EA" w:rsidRDefault="009247EA" w:rsidP="009247EA">
      <w:pPr>
        <w:spacing w:line="400" w:lineRule="exact"/>
        <w:ind w:firstLineChars="200" w:firstLine="420"/>
        <w:rPr>
          <w:rFonts w:hAnsi="宋体"/>
          <w:kern w:val="1"/>
          <w:szCs w:val="21"/>
        </w:rPr>
      </w:pPr>
      <w:r>
        <w:rPr>
          <w:rFonts w:hAnsi="宋体" w:hint="eastAsia"/>
          <w:kern w:val="1"/>
          <w:szCs w:val="21"/>
        </w:rPr>
        <w:t>全年全市邮政行业业务总量</w:t>
      </w:r>
      <w:r>
        <w:rPr>
          <w:rFonts w:hAnsi="宋体" w:hint="eastAsia"/>
          <w:kern w:val="1"/>
          <w:szCs w:val="21"/>
        </w:rPr>
        <w:t>24.35</w:t>
      </w:r>
      <w:r>
        <w:rPr>
          <w:rFonts w:hAnsi="宋体" w:hint="eastAsia"/>
          <w:kern w:val="1"/>
          <w:szCs w:val="21"/>
        </w:rPr>
        <w:t>亿元；增长</w:t>
      </w:r>
      <w:r>
        <w:rPr>
          <w:rFonts w:hAnsi="宋体" w:hint="eastAsia"/>
          <w:kern w:val="1"/>
          <w:szCs w:val="21"/>
        </w:rPr>
        <w:t>32.1%</w:t>
      </w:r>
      <w:r>
        <w:rPr>
          <w:rFonts w:hAnsi="宋体" w:hint="eastAsia"/>
          <w:kern w:val="1"/>
          <w:szCs w:val="21"/>
        </w:rPr>
        <w:t>。电信业务总量</w:t>
      </w:r>
      <w:r>
        <w:rPr>
          <w:rFonts w:hAnsi="宋体" w:hint="eastAsia"/>
          <w:kern w:val="1"/>
          <w:szCs w:val="21"/>
        </w:rPr>
        <w:t>431.59</w:t>
      </w:r>
      <w:r>
        <w:rPr>
          <w:rFonts w:hAnsi="宋体" w:hint="eastAsia"/>
          <w:kern w:val="1"/>
          <w:szCs w:val="21"/>
        </w:rPr>
        <w:t>亿元，增长</w:t>
      </w:r>
      <w:r>
        <w:rPr>
          <w:rFonts w:hAnsi="宋体" w:hint="eastAsia"/>
          <w:kern w:val="1"/>
          <w:szCs w:val="21"/>
        </w:rPr>
        <w:t>59.1%</w:t>
      </w:r>
      <w:r>
        <w:rPr>
          <w:rFonts w:hAnsi="宋体" w:hint="eastAsia"/>
          <w:kern w:val="1"/>
          <w:szCs w:val="21"/>
        </w:rPr>
        <w:t>；快递业务总量</w:t>
      </w:r>
      <w:r>
        <w:rPr>
          <w:rFonts w:hAnsi="宋体" w:hint="eastAsia"/>
          <w:kern w:val="1"/>
          <w:szCs w:val="21"/>
        </w:rPr>
        <w:t>0.69</w:t>
      </w:r>
      <w:r>
        <w:rPr>
          <w:rFonts w:hAnsi="宋体" w:hint="eastAsia"/>
          <w:kern w:val="1"/>
          <w:szCs w:val="21"/>
        </w:rPr>
        <w:t>亿件，增长</w:t>
      </w:r>
      <w:r>
        <w:rPr>
          <w:rFonts w:hAnsi="宋体" w:hint="eastAsia"/>
          <w:kern w:val="1"/>
          <w:szCs w:val="21"/>
        </w:rPr>
        <w:t>48.8 %</w:t>
      </w:r>
      <w:r>
        <w:rPr>
          <w:rFonts w:hAnsi="宋体" w:hint="eastAsia"/>
          <w:kern w:val="1"/>
          <w:szCs w:val="21"/>
        </w:rPr>
        <w:t>；快递业务收入</w:t>
      </w:r>
      <w:r>
        <w:rPr>
          <w:rFonts w:hAnsi="宋体" w:hint="eastAsia"/>
          <w:kern w:val="1"/>
          <w:szCs w:val="21"/>
        </w:rPr>
        <w:t xml:space="preserve">6.07 </w:t>
      </w:r>
      <w:r>
        <w:rPr>
          <w:rFonts w:hAnsi="宋体" w:hint="eastAsia"/>
          <w:kern w:val="1"/>
          <w:szCs w:val="21"/>
        </w:rPr>
        <w:t>亿元，增长</w:t>
      </w:r>
      <w:r>
        <w:rPr>
          <w:rFonts w:hAnsi="宋体" w:hint="eastAsia"/>
          <w:kern w:val="1"/>
          <w:szCs w:val="21"/>
        </w:rPr>
        <w:t>22.9%</w:t>
      </w:r>
      <w:r>
        <w:rPr>
          <w:rFonts w:hAnsi="宋体" w:hint="eastAsia"/>
          <w:kern w:val="1"/>
          <w:szCs w:val="21"/>
        </w:rPr>
        <w:t>。</w:t>
      </w:r>
    </w:p>
    <w:p w:rsidR="009247EA" w:rsidRDefault="009247EA" w:rsidP="009247EA">
      <w:pPr>
        <w:spacing w:line="400" w:lineRule="exact"/>
        <w:ind w:firstLineChars="200" w:firstLine="420"/>
        <w:rPr>
          <w:rFonts w:hAnsi="宋体"/>
          <w:kern w:val="1"/>
          <w:szCs w:val="21"/>
          <w:u w:val="single"/>
        </w:rPr>
      </w:pPr>
      <w:r>
        <w:rPr>
          <w:rFonts w:hAnsi="宋体" w:hint="eastAsia"/>
          <w:kern w:val="1"/>
          <w:szCs w:val="21"/>
        </w:rPr>
        <w:t>全年全市共接待海内外游客</w:t>
      </w:r>
      <w:r>
        <w:rPr>
          <w:rFonts w:hAnsi="宋体" w:hint="eastAsia"/>
          <w:kern w:val="1"/>
          <w:szCs w:val="21"/>
        </w:rPr>
        <w:t>3205</w:t>
      </w:r>
      <w:r>
        <w:rPr>
          <w:rFonts w:hAnsi="宋体" w:hint="eastAsia"/>
          <w:kern w:val="1"/>
          <w:szCs w:val="21"/>
        </w:rPr>
        <w:t>万人次。其中：接待国内游客</w:t>
      </w:r>
      <w:r>
        <w:rPr>
          <w:rFonts w:hAnsi="宋体" w:hint="eastAsia"/>
          <w:kern w:val="1"/>
          <w:szCs w:val="21"/>
        </w:rPr>
        <w:t>3200</w:t>
      </w:r>
      <w:r>
        <w:rPr>
          <w:rFonts w:hAnsi="宋体" w:hint="eastAsia"/>
          <w:kern w:val="1"/>
          <w:szCs w:val="21"/>
        </w:rPr>
        <w:t>万人次；接待入境游客</w:t>
      </w:r>
      <w:r>
        <w:rPr>
          <w:rFonts w:hAnsi="宋体" w:hint="eastAsia"/>
          <w:kern w:val="1"/>
          <w:szCs w:val="21"/>
        </w:rPr>
        <w:t>5.38</w:t>
      </w:r>
      <w:r>
        <w:rPr>
          <w:rFonts w:hAnsi="宋体" w:hint="eastAsia"/>
          <w:kern w:val="1"/>
          <w:szCs w:val="21"/>
        </w:rPr>
        <w:t>万人次。旅游综合收入</w:t>
      </w:r>
      <w:r>
        <w:rPr>
          <w:rFonts w:hAnsi="宋体" w:hint="eastAsia"/>
          <w:kern w:val="1"/>
          <w:szCs w:val="21"/>
        </w:rPr>
        <w:t>149</w:t>
      </w:r>
      <w:r>
        <w:rPr>
          <w:rFonts w:hAnsi="宋体" w:hint="eastAsia"/>
          <w:kern w:val="1"/>
          <w:szCs w:val="21"/>
        </w:rPr>
        <w:t>亿元。其中：国内旅游收入</w:t>
      </w:r>
      <w:r>
        <w:rPr>
          <w:rFonts w:hAnsi="宋体" w:hint="eastAsia"/>
          <w:kern w:val="1"/>
          <w:szCs w:val="21"/>
        </w:rPr>
        <w:t>148</w:t>
      </w:r>
      <w:r>
        <w:rPr>
          <w:rFonts w:hAnsi="宋体" w:hint="eastAsia"/>
          <w:kern w:val="1"/>
          <w:szCs w:val="21"/>
        </w:rPr>
        <w:t>亿元；旅游创汇收入</w:t>
      </w:r>
      <w:r>
        <w:rPr>
          <w:rFonts w:hAnsi="宋体" w:hint="eastAsia"/>
          <w:kern w:val="1"/>
          <w:szCs w:val="21"/>
        </w:rPr>
        <w:t>1707</w:t>
      </w:r>
      <w:r>
        <w:rPr>
          <w:rFonts w:hAnsi="宋体" w:hint="eastAsia"/>
          <w:kern w:val="1"/>
          <w:szCs w:val="21"/>
        </w:rPr>
        <w:t>万美元。年末全市共有</w:t>
      </w:r>
      <w:r>
        <w:rPr>
          <w:rFonts w:hAnsi="宋体" w:hint="eastAsia"/>
          <w:kern w:val="1"/>
          <w:szCs w:val="21"/>
        </w:rPr>
        <w:t>A</w:t>
      </w:r>
      <w:r>
        <w:rPr>
          <w:rFonts w:hAnsi="宋体" w:hint="eastAsia"/>
          <w:kern w:val="1"/>
          <w:szCs w:val="21"/>
        </w:rPr>
        <w:t>级景区</w:t>
      </w:r>
      <w:r>
        <w:rPr>
          <w:rFonts w:hAnsi="宋体" w:hint="eastAsia"/>
          <w:kern w:val="1"/>
          <w:szCs w:val="21"/>
        </w:rPr>
        <w:t>25</w:t>
      </w:r>
      <w:r>
        <w:rPr>
          <w:rFonts w:hAnsi="宋体" w:hint="eastAsia"/>
          <w:kern w:val="1"/>
          <w:szCs w:val="21"/>
        </w:rPr>
        <w:t>家。其中：</w:t>
      </w:r>
      <w:r>
        <w:rPr>
          <w:rFonts w:hAnsi="宋体" w:hint="eastAsia"/>
          <w:kern w:val="1"/>
          <w:szCs w:val="21"/>
        </w:rPr>
        <w:t>4A</w:t>
      </w:r>
      <w:r>
        <w:rPr>
          <w:rFonts w:hAnsi="宋体" w:hint="eastAsia"/>
          <w:kern w:val="1"/>
          <w:szCs w:val="21"/>
        </w:rPr>
        <w:t>级景区</w:t>
      </w:r>
      <w:r>
        <w:rPr>
          <w:rFonts w:hAnsi="宋体" w:hint="eastAsia"/>
          <w:kern w:val="1"/>
          <w:szCs w:val="21"/>
        </w:rPr>
        <w:t>3</w:t>
      </w:r>
      <w:r>
        <w:rPr>
          <w:rFonts w:hAnsi="宋体" w:hint="eastAsia"/>
          <w:kern w:val="1"/>
          <w:szCs w:val="21"/>
        </w:rPr>
        <w:t>家，</w:t>
      </w:r>
      <w:r>
        <w:rPr>
          <w:rFonts w:hAnsi="宋体" w:hint="eastAsia"/>
          <w:kern w:val="1"/>
          <w:szCs w:val="21"/>
        </w:rPr>
        <w:t>3A</w:t>
      </w:r>
      <w:r>
        <w:rPr>
          <w:rFonts w:hAnsi="宋体" w:hint="eastAsia"/>
          <w:kern w:val="1"/>
          <w:szCs w:val="21"/>
        </w:rPr>
        <w:t>级景区</w:t>
      </w:r>
      <w:r>
        <w:rPr>
          <w:rFonts w:hAnsi="宋体" w:hint="eastAsia"/>
          <w:kern w:val="1"/>
          <w:szCs w:val="21"/>
        </w:rPr>
        <w:t>9</w:t>
      </w:r>
      <w:r>
        <w:rPr>
          <w:rFonts w:hAnsi="宋体" w:hint="eastAsia"/>
          <w:kern w:val="1"/>
          <w:szCs w:val="21"/>
        </w:rPr>
        <w:t>家，</w:t>
      </w:r>
      <w:r>
        <w:rPr>
          <w:rFonts w:hAnsi="宋体" w:hint="eastAsia"/>
          <w:kern w:val="1"/>
          <w:szCs w:val="21"/>
        </w:rPr>
        <w:t>2A</w:t>
      </w:r>
      <w:r>
        <w:rPr>
          <w:rFonts w:hAnsi="宋体" w:hint="eastAsia"/>
          <w:kern w:val="1"/>
          <w:szCs w:val="21"/>
        </w:rPr>
        <w:t>级景区</w:t>
      </w:r>
      <w:r>
        <w:rPr>
          <w:rFonts w:hAnsi="宋体" w:hint="eastAsia"/>
          <w:kern w:val="1"/>
          <w:szCs w:val="21"/>
        </w:rPr>
        <w:t>13</w:t>
      </w:r>
      <w:r>
        <w:rPr>
          <w:rFonts w:hAnsi="宋体" w:hint="eastAsia"/>
          <w:kern w:val="1"/>
          <w:szCs w:val="21"/>
        </w:rPr>
        <w:t>家。旅行社</w:t>
      </w:r>
      <w:r>
        <w:rPr>
          <w:rFonts w:hAnsi="宋体" w:hint="eastAsia"/>
          <w:kern w:val="1"/>
          <w:szCs w:val="21"/>
        </w:rPr>
        <w:t xml:space="preserve"> 40</w:t>
      </w:r>
      <w:r>
        <w:rPr>
          <w:rFonts w:hAnsi="宋体" w:hint="eastAsia"/>
          <w:kern w:val="1"/>
          <w:szCs w:val="21"/>
        </w:rPr>
        <w:t>家。星级饭店</w:t>
      </w:r>
      <w:r>
        <w:rPr>
          <w:rFonts w:hAnsi="宋体" w:hint="eastAsia"/>
          <w:kern w:val="1"/>
          <w:szCs w:val="21"/>
        </w:rPr>
        <w:t>21</w:t>
      </w:r>
      <w:r>
        <w:rPr>
          <w:rFonts w:hAnsi="宋体" w:hint="eastAsia"/>
          <w:kern w:val="1"/>
          <w:szCs w:val="21"/>
        </w:rPr>
        <w:t>家。</w:t>
      </w:r>
    </w:p>
    <w:p w:rsidR="009247EA" w:rsidRDefault="009247EA" w:rsidP="009247EA">
      <w:pPr>
        <w:jc w:val="center"/>
        <w:rPr>
          <w:b/>
          <w:sz w:val="28"/>
          <w:szCs w:val="28"/>
        </w:rPr>
      </w:pPr>
      <w:r>
        <w:rPr>
          <w:rFonts w:hAnsi="宋体"/>
          <w:b/>
          <w:bCs/>
          <w:sz w:val="28"/>
          <w:szCs w:val="28"/>
        </w:rPr>
        <w:t>七、财政</w:t>
      </w:r>
      <w:r>
        <w:rPr>
          <w:rFonts w:hAnsi="宋体" w:hint="eastAsia"/>
          <w:b/>
          <w:bCs/>
          <w:sz w:val="28"/>
          <w:szCs w:val="28"/>
        </w:rPr>
        <w:t>和</w:t>
      </w:r>
      <w:r>
        <w:rPr>
          <w:rFonts w:hAnsi="宋体"/>
          <w:b/>
          <w:bCs/>
          <w:sz w:val="28"/>
          <w:szCs w:val="28"/>
        </w:rPr>
        <w:t>金融</w:t>
      </w:r>
    </w:p>
    <w:p w:rsidR="009247EA" w:rsidRDefault="009247EA" w:rsidP="009247EA">
      <w:pPr>
        <w:spacing w:line="400" w:lineRule="exact"/>
        <w:ind w:firstLineChars="200" w:firstLine="420"/>
        <w:rPr>
          <w:rFonts w:hAnsi="宋体"/>
          <w:kern w:val="1"/>
          <w:szCs w:val="21"/>
        </w:rPr>
      </w:pPr>
      <w:r>
        <w:rPr>
          <w:rFonts w:hAnsi="宋体" w:hint="eastAsia"/>
          <w:kern w:val="1"/>
          <w:szCs w:val="21"/>
        </w:rPr>
        <w:t>全年全市地方财政总收入</w:t>
      </w:r>
      <w:r>
        <w:rPr>
          <w:rFonts w:hAnsi="宋体" w:hint="eastAsia"/>
          <w:kern w:val="1"/>
          <w:szCs w:val="21"/>
        </w:rPr>
        <w:t>207.85</w:t>
      </w:r>
      <w:r>
        <w:rPr>
          <w:rFonts w:hAnsi="宋体" w:hint="eastAsia"/>
          <w:kern w:val="1"/>
          <w:szCs w:val="21"/>
        </w:rPr>
        <w:t>亿元，同比增长</w:t>
      </w:r>
      <w:r>
        <w:rPr>
          <w:rFonts w:hAnsi="宋体" w:hint="eastAsia"/>
          <w:kern w:val="1"/>
          <w:szCs w:val="21"/>
        </w:rPr>
        <w:t>8.9%</w:t>
      </w:r>
      <w:r>
        <w:rPr>
          <w:rFonts w:hAnsi="宋体" w:hint="eastAsia"/>
          <w:kern w:val="1"/>
          <w:szCs w:val="21"/>
        </w:rPr>
        <w:t>。一般公共预算收入</w:t>
      </w:r>
      <w:r>
        <w:rPr>
          <w:rFonts w:hAnsi="宋体" w:hint="eastAsia"/>
          <w:kern w:val="1"/>
          <w:szCs w:val="21"/>
        </w:rPr>
        <w:t>140.92</w:t>
      </w:r>
      <w:r>
        <w:rPr>
          <w:rFonts w:hAnsi="宋体" w:hint="eastAsia"/>
          <w:kern w:val="1"/>
          <w:szCs w:val="21"/>
        </w:rPr>
        <w:t>亿元，同比增长</w:t>
      </w:r>
      <w:r>
        <w:rPr>
          <w:rFonts w:hAnsi="宋体" w:hint="eastAsia"/>
          <w:kern w:val="1"/>
          <w:szCs w:val="21"/>
        </w:rPr>
        <w:t>9.0%</w:t>
      </w:r>
      <w:r>
        <w:rPr>
          <w:rFonts w:hAnsi="宋体" w:hint="eastAsia"/>
          <w:kern w:val="1"/>
          <w:szCs w:val="21"/>
        </w:rPr>
        <w:t>。其中，税收收入</w:t>
      </w:r>
      <w:r>
        <w:rPr>
          <w:rFonts w:hAnsi="宋体" w:hint="eastAsia"/>
          <w:kern w:val="1"/>
          <w:szCs w:val="21"/>
        </w:rPr>
        <w:t>100.25</w:t>
      </w:r>
      <w:r>
        <w:rPr>
          <w:rFonts w:hAnsi="宋体" w:hint="eastAsia"/>
          <w:kern w:val="1"/>
          <w:szCs w:val="21"/>
        </w:rPr>
        <w:t>亿元，同比增长</w:t>
      </w:r>
      <w:r>
        <w:rPr>
          <w:rFonts w:hAnsi="宋体" w:hint="eastAsia"/>
          <w:kern w:val="1"/>
          <w:szCs w:val="21"/>
        </w:rPr>
        <w:t>10.8%</w:t>
      </w:r>
      <w:r>
        <w:rPr>
          <w:rFonts w:hAnsi="宋体" w:hint="eastAsia"/>
          <w:kern w:val="1"/>
          <w:szCs w:val="21"/>
        </w:rPr>
        <w:t>。一般公共预算支出</w:t>
      </w:r>
      <w:r>
        <w:rPr>
          <w:rFonts w:hAnsi="宋体" w:hint="eastAsia"/>
          <w:kern w:val="1"/>
          <w:szCs w:val="21"/>
        </w:rPr>
        <w:t>655.42</w:t>
      </w:r>
      <w:r>
        <w:rPr>
          <w:rFonts w:hAnsi="宋体" w:hint="eastAsia"/>
          <w:kern w:val="1"/>
          <w:szCs w:val="21"/>
        </w:rPr>
        <w:t>亿元，同比增长</w:t>
      </w:r>
      <w:r>
        <w:rPr>
          <w:rFonts w:hAnsi="宋体" w:hint="eastAsia"/>
          <w:kern w:val="1"/>
          <w:szCs w:val="21"/>
        </w:rPr>
        <w:t>5.9%</w:t>
      </w:r>
      <w:r>
        <w:rPr>
          <w:rFonts w:hAnsi="宋体" w:hint="eastAsia"/>
          <w:kern w:val="1"/>
          <w:szCs w:val="21"/>
        </w:rPr>
        <w:t>。</w:t>
      </w:r>
    </w:p>
    <w:p w:rsidR="009247EA" w:rsidRDefault="009247EA" w:rsidP="009247EA">
      <w:pPr>
        <w:spacing w:line="400" w:lineRule="exact"/>
        <w:ind w:firstLineChars="200" w:firstLine="420"/>
        <w:rPr>
          <w:rFonts w:hAnsi="宋体"/>
          <w:kern w:val="1"/>
          <w:szCs w:val="21"/>
        </w:rPr>
      </w:pPr>
      <w:r>
        <w:rPr>
          <w:rFonts w:hAnsi="宋体" w:hint="eastAsia"/>
          <w:kern w:val="1"/>
          <w:szCs w:val="21"/>
        </w:rPr>
        <w:t>年末全市金融机构人民币各项存款余额</w:t>
      </w:r>
      <w:r>
        <w:rPr>
          <w:rFonts w:hAnsi="宋体" w:hint="eastAsia"/>
          <w:kern w:val="1"/>
          <w:szCs w:val="21"/>
        </w:rPr>
        <w:t>3410.18</w:t>
      </w:r>
      <w:r>
        <w:rPr>
          <w:rFonts w:hAnsi="宋体" w:hint="eastAsia"/>
          <w:kern w:val="1"/>
          <w:szCs w:val="21"/>
        </w:rPr>
        <w:t>亿元，比年初增加</w:t>
      </w:r>
      <w:r>
        <w:rPr>
          <w:rFonts w:hAnsi="宋体" w:hint="eastAsia"/>
          <w:kern w:val="1"/>
          <w:szCs w:val="21"/>
        </w:rPr>
        <w:t>368.45</w:t>
      </w:r>
      <w:r>
        <w:rPr>
          <w:rFonts w:hAnsi="宋体" w:hint="eastAsia"/>
          <w:kern w:val="1"/>
          <w:szCs w:val="21"/>
        </w:rPr>
        <w:t>亿元。其中，住户存款余额</w:t>
      </w:r>
      <w:r>
        <w:rPr>
          <w:rFonts w:hAnsi="宋体" w:hint="eastAsia"/>
          <w:kern w:val="1"/>
          <w:szCs w:val="21"/>
        </w:rPr>
        <w:t>2792.52</w:t>
      </w:r>
      <w:r>
        <w:rPr>
          <w:rFonts w:hAnsi="宋体" w:hint="eastAsia"/>
          <w:kern w:val="1"/>
          <w:szCs w:val="21"/>
        </w:rPr>
        <w:t>亿元，比年初增加</w:t>
      </w:r>
      <w:r>
        <w:rPr>
          <w:rFonts w:hAnsi="宋体" w:hint="eastAsia"/>
          <w:kern w:val="1"/>
          <w:szCs w:val="21"/>
        </w:rPr>
        <w:t>331.09</w:t>
      </w:r>
      <w:r>
        <w:rPr>
          <w:rFonts w:hAnsi="宋体" w:hint="eastAsia"/>
          <w:kern w:val="1"/>
          <w:szCs w:val="21"/>
        </w:rPr>
        <w:t>亿元。金融机构人民币各项贷款余额</w:t>
      </w:r>
      <w:r>
        <w:rPr>
          <w:rFonts w:hAnsi="宋体" w:hint="eastAsia"/>
          <w:kern w:val="1"/>
          <w:szCs w:val="21"/>
        </w:rPr>
        <w:t>1502.06</w:t>
      </w:r>
      <w:r>
        <w:rPr>
          <w:rFonts w:hAnsi="宋体" w:hint="eastAsia"/>
          <w:kern w:val="1"/>
          <w:szCs w:val="21"/>
        </w:rPr>
        <w:t>亿元，比年初增加</w:t>
      </w:r>
      <w:r>
        <w:rPr>
          <w:rFonts w:hAnsi="宋体" w:hint="eastAsia"/>
          <w:kern w:val="1"/>
          <w:szCs w:val="21"/>
        </w:rPr>
        <w:t>251.15</w:t>
      </w:r>
      <w:r>
        <w:rPr>
          <w:rFonts w:hAnsi="宋体" w:hint="eastAsia"/>
          <w:kern w:val="1"/>
          <w:szCs w:val="21"/>
        </w:rPr>
        <w:t>亿元。</w:t>
      </w:r>
    </w:p>
    <w:p w:rsidR="009247EA" w:rsidRDefault="009247EA" w:rsidP="009247EA">
      <w:pPr>
        <w:widowControl/>
        <w:jc w:val="center"/>
        <w:rPr>
          <w:b/>
          <w:sz w:val="28"/>
          <w:szCs w:val="28"/>
        </w:rPr>
      </w:pPr>
      <w:r>
        <w:rPr>
          <w:rFonts w:hAnsi="宋体"/>
          <w:b/>
          <w:sz w:val="28"/>
          <w:szCs w:val="28"/>
        </w:rPr>
        <w:t>八、教育和科学技术</w:t>
      </w:r>
    </w:p>
    <w:p w:rsidR="009247EA" w:rsidRDefault="009247EA" w:rsidP="009247EA">
      <w:pPr>
        <w:spacing w:line="400" w:lineRule="exact"/>
        <w:ind w:firstLineChars="200" w:firstLine="420"/>
        <w:rPr>
          <w:rFonts w:hAnsi="宋体"/>
          <w:kern w:val="1"/>
          <w:szCs w:val="21"/>
        </w:rPr>
      </w:pPr>
      <w:r>
        <w:rPr>
          <w:rFonts w:hAnsi="宋体" w:hint="eastAsia"/>
          <w:kern w:val="1"/>
          <w:szCs w:val="21"/>
        </w:rPr>
        <w:t>全年全市各级各类学校</w:t>
      </w:r>
      <w:r>
        <w:rPr>
          <w:rFonts w:hAnsi="宋体" w:hint="eastAsia"/>
          <w:kern w:val="1"/>
          <w:szCs w:val="21"/>
        </w:rPr>
        <w:t>4749</w:t>
      </w:r>
      <w:r>
        <w:rPr>
          <w:rFonts w:hAnsi="宋体" w:hint="eastAsia"/>
          <w:kern w:val="1"/>
          <w:szCs w:val="21"/>
        </w:rPr>
        <w:t>所，毕业生</w:t>
      </w:r>
      <w:r>
        <w:rPr>
          <w:rFonts w:hAnsi="宋体" w:hint="eastAsia"/>
          <w:kern w:val="1"/>
          <w:szCs w:val="21"/>
        </w:rPr>
        <w:t>56.9</w:t>
      </w:r>
      <w:r>
        <w:rPr>
          <w:rFonts w:hAnsi="宋体" w:hint="eastAsia"/>
          <w:kern w:val="1"/>
          <w:szCs w:val="21"/>
        </w:rPr>
        <w:t>万人，在校生</w:t>
      </w:r>
      <w:r>
        <w:rPr>
          <w:rFonts w:hAnsi="宋体" w:hint="eastAsia"/>
          <w:kern w:val="1"/>
          <w:szCs w:val="21"/>
        </w:rPr>
        <w:t>218.67</w:t>
      </w:r>
      <w:r>
        <w:rPr>
          <w:rFonts w:hAnsi="宋体" w:hint="eastAsia"/>
          <w:kern w:val="1"/>
          <w:szCs w:val="21"/>
        </w:rPr>
        <w:t>万人，招生</w:t>
      </w:r>
      <w:r>
        <w:rPr>
          <w:rFonts w:hAnsi="宋体" w:hint="eastAsia"/>
          <w:kern w:val="1"/>
          <w:szCs w:val="21"/>
        </w:rPr>
        <w:t>57.5</w:t>
      </w:r>
      <w:r>
        <w:rPr>
          <w:rFonts w:hAnsi="宋体" w:hint="eastAsia"/>
          <w:kern w:val="1"/>
          <w:szCs w:val="21"/>
        </w:rPr>
        <w:t>万人，教职工</w:t>
      </w:r>
      <w:r>
        <w:rPr>
          <w:rFonts w:hAnsi="宋体" w:hint="eastAsia"/>
          <w:kern w:val="1"/>
          <w:szCs w:val="21"/>
        </w:rPr>
        <w:t>15.46</w:t>
      </w:r>
      <w:r>
        <w:rPr>
          <w:rFonts w:hAnsi="宋体" w:hint="eastAsia"/>
          <w:kern w:val="1"/>
          <w:szCs w:val="21"/>
        </w:rPr>
        <w:t>万人。其中，高等教育学校</w:t>
      </w:r>
      <w:r>
        <w:rPr>
          <w:rFonts w:hAnsi="宋体" w:hint="eastAsia"/>
          <w:kern w:val="1"/>
          <w:szCs w:val="21"/>
        </w:rPr>
        <w:t>3</w:t>
      </w:r>
      <w:r>
        <w:rPr>
          <w:rFonts w:hAnsi="宋体" w:hint="eastAsia"/>
          <w:kern w:val="1"/>
          <w:szCs w:val="21"/>
        </w:rPr>
        <w:t>所，招生</w:t>
      </w:r>
      <w:r>
        <w:rPr>
          <w:rFonts w:hAnsi="宋体" w:hint="eastAsia"/>
          <w:kern w:val="1"/>
          <w:szCs w:val="21"/>
        </w:rPr>
        <w:t>2.53</w:t>
      </w:r>
      <w:r>
        <w:rPr>
          <w:rFonts w:hAnsi="宋体" w:hint="eastAsia"/>
          <w:kern w:val="1"/>
          <w:szCs w:val="21"/>
        </w:rPr>
        <w:t>万人，在校学生</w:t>
      </w:r>
      <w:r>
        <w:rPr>
          <w:rFonts w:hAnsi="宋体" w:hint="eastAsia"/>
          <w:kern w:val="1"/>
          <w:szCs w:val="21"/>
        </w:rPr>
        <w:t>6.18</w:t>
      </w:r>
      <w:r>
        <w:rPr>
          <w:rFonts w:hAnsi="宋体" w:hint="eastAsia"/>
          <w:kern w:val="1"/>
          <w:szCs w:val="21"/>
        </w:rPr>
        <w:t>万人，毕业生</w:t>
      </w:r>
      <w:r>
        <w:rPr>
          <w:rFonts w:hAnsi="宋体" w:hint="eastAsia"/>
          <w:kern w:val="1"/>
          <w:szCs w:val="21"/>
        </w:rPr>
        <w:t>1.59</w:t>
      </w:r>
      <w:r>
        <w:rPr>
          <w:rFonts w:hAnsi="宋体" w:hint="eastAsia"/>
          <w:kern w:val="1"/>
          <w:szCs w:val="21"/>
        </w:rPr>
        <w:t>万人，教职工</w:t>
      </w:r>
      <w:r>
        <w:rPr>
          <w:rFonts w:hAnsi="宋体" w:hint="eastAsia"/>
          <w:kern w:val="1"/>
          <w:szCs w:val="21"/>
        </w:rPr>
        <w:t>0.32</w:t>
      </w:r>
      <w:r>
        <w:rPr>
          <w:rFonts w:hAnsi="宋体" w:hint="eastAsia"/>
          <w:kern w:val="1"/>
          <w:szCs w:val="21"/>
        </w:rPr>
        <w:t>万人。中等职业教育学校</w:t>
      </w:r>
      <w:r>
        <w:rPr>
          <w:rFonts w:hAnsi="宋体" w:hint="eastAsia"/>
          <w:kern w:val="1"/>
          <w:szCs w:val="21"/>
        </w:rPr>
        <w:t>28</w:t>
      </w:r>
      <w:r>
        <w:rPr>
          <w:rFonts w:hAnsi="宋体" w:hint="eastAsia"/>
          <w:kern w:val="1"/>
          <w:szCs w:val="21"/>
        </w:rPr>
        <w:t>所，招生</w:t>
      </w:r>
      <w:r>
        <w:rPr>
          <w:rFonts w:hAnsi="宋体" w:hint="eastAsia"/>
          <w:kern w:val="1"/>
          <w:szCs w:val="21"/>
        </w:rPr>
        <w:t>1.92</w:t>
      </w:r>
      <w:r>
        <w:rPr>
          <w:rFonts w:hAnsi="宋体" w:hint="eastAsia"/>
          <w:kern w:val="1"/>
          <w:szCs w:val="21"/>
        </w:rPr>
        <w:t>万人，在校生</w:t>
      </w:r>
      <w:r>
        <w:rPr>
          <w:rFonts w:hAnsi="宋体" w:hint="eastAsia"/>
          <w:kern w:val="1"/>
          <w:szCs w:val="21"/>
        </w:rPr>
        <w:t>5.33</w:t>
      </w:r>
      <w:r>
        <w:rPr>
          <w:rFonts w:hAnsi="宋体" w:hint="eastAsia"/>
          <w:kern w:val="1"/>
          <w:szCs w:val="21"/>
        </w:rPr>
        <w:t>万人，毕业生</w:t>
      </w:r>
      <w:r>
        <w:rPr>
          <w:rFonts w:hAnsi="宋体" w:hint="eastAsia"/>
          <w:kern w:val="1"/>
          <w:szCs w:val="21"/>
        </w:rPr>
        <w:t>1.36</w:t>
      </w:r>
      <w:r>
        <w:rPr>
          <w:rFonts w:hAnsi="宋体" w:hint="eastAsia"/>
          <w:kern w:val="1"/>
          <w:szCs w:val="21"/>
        </w:rPr>
        <w:t>万人，教职工</w:t>
      </w:r>
      <w:r>
        <w:rPr>
          <w:rFonts w:hAnsi="宋体" w:hint="eastAsia"/>
          <w:kern w:val="1"/>
          <w:szCs w:val="21"/>
        </w:rPr>
        <w:t>0.39</w:t>
      </w:r>
      <w:r>
        <w:rPr>
          <w:rFonts w:hAnsi="宋体" w:hint="eastAsia"/>
          <w:kern w:val="1"/>
          <w:szCs w:val="21"/>
        </w:rPr>
        <w:t>万人。普通高中学校</w:t>
      </w:r>
      <w:r>
        <w:rPr>
          <w:rFonts w:hAnsi="宋体" w:hint="eastAsia"/>
          <w:kern w:val="1"/>
          <w:szCs w:val="21"/>
        </w:rPr>
        <w:t>57</w:t>
      </w:r>
      <w:r>
        <w:rPr>
          <w:rFonts w:hAnsi="宋体" w:hint="eastAsia"/>
          <w:kern w:val="1"/>
          <w:szCs w:val="21"/>
        </w:rPr>
        <w:t>所，招生</w:t>
      </w:r>
      <w:r>
        <w:rPr>
          <w:rFonts w:hAnsi="宋体" w:hint="eastAsia"/>
          <w:kern w:val="1"/>
          <w:szCs w:val="21"/>
        </w:rPr>
        <w:t>7.50</w:t>
      </w:r>
      <w:r>
        <w:rPr>
          <w:rFonts w:hAnsi="宋体" w:hint="eastAsia"/>
          <w:kern w:val="1"/>
          <w:szCs w:val="21"/>
        </w:rPr>
        <w:t>万人，在校生</w:t>
      </w:r>
      <w:r>
        <w:rPr>
          <w:rFonts w:hAnsi="宋体" w:hint="eastAsia"/>
          <w:kern w:val="1"/>
          <w:szCs w:val="21"/>
        </w:rPr>
        <w:t>23.12</w:t>
      </w:r>
      <w:r>
        <w:rPr>
          <w:rFonts w:hAnsi="宋体" w:hint="eastAsia"/>
          <w:kern w:val="1"/>
          <w:szCs w:val="21"/>
        </w:rPr>
        <w:t>万人，毕业生</w:t>
      </w:r>
      <w:r>
        <w:rPr>
          <w:rFonts w:hAnsi="宋体" w:hint="eastAsia"/>
          <w:kern w:val="1"/>
          <w:szCs w:val="21"/>
        </w:rPr>
        <w:t>7.89</w:t>
      </w:r>
      <w:r>
        <w:rPr>
          <w:rFonts w:hAnsi="宋体" w:hint="eastAsia"/>
          <w:kern w:val="1"/>
          <w:szCs w:val="21"/>
        </w:rPr>
        <w:t>万人，教职工</w:t>
      </w:r>
      <w:r>
        <w:rPr>
          <w:rFonts w:hAnsi="宋体" w:hint="eastAsia"/>
          <w:kern w:val="1"/>
          <w:szCs w:val="21"/>
        </w:rPr>
        <w:t>1.70</w:t>
      </w:r>
      <w:r>
        <w:rPr>
          <w:rFonts w:hAnsi="宋体" w:hint="eastAsia"/>
          <w:kern w:val="1"/>
          <w:szCs w:val="21"/>
        </w:rPr>
        <w:t>万人；初级中学</w:t>
      </w:r>
      <w:r>
        <w:rPr>
          <w:rFonts w:hAnsi="宋体" w:hint="eastAsia"/>
          <w:kern w:val="1"/>
          <w:szCs w:val="21"/>
        </w:rPr>
        <w:t>486</w:t>
      </w:r>
      <w:r>
        <w:rPr>
          <w:rFonts w:hAnsi="宋体" w:hint="eastAsia"/>
          <w:kern w:val="1"/>
          <w:szCs w:val="21"/>
        </w:rPr>
        <w:t>所，招生</w:t>
      </w:r>
      <w:r>
        <w:rPr>
          <w:rFonts w:hAnsi="宋体" w:hint="eastAsia"/>
          <w:kern w:val="1"/>
          <w:szCs w:val="21"/>
        </w:rPr>
        <w:t>14.76</w:t>
      </w:r>
      <w:r>
        <w:rPr>
          <w:rFonts w:hAnsi="宋体" w:hint="eastAsia"/>
          <w:kern w:val="1"/>
          <w:szCs w:val="21"/>
        </w:rPr>
        <w:t>万人，在校生</w:t>
      </w:r>
      <w:r>
        <w:rPr>
          <w:rFonts w:hAnsi="宋体" w:hint="eastAsia"/>
          <w:kern w:val="1"/>
          <w:szCs w:val="21"/>
        </w:rPr>
        <w:t>44.25</w:t>
      </w:r>
      <w:r>
        <w:rPr>
          <w:rFonts w:hAnsi="宋体" w:hint="eastAsia"/>
          <w:kern w:val="1"/>
          <w:szCs w:val="21"/>
        </w:rPr>
        <w:t>万人，预计毕业生</w:t>
      </w:r>
      <w:r>
        <w:rPr>
          <w:rFonts w:hAnsi="宋体" w:hint="eastAsia"/>
          <w:kern w:val="1"/>
          <w:szCs w:val="21"/>
        </w:rPr>
        <w:t>14.45</w:t>
      </w:r>
      <w:r>
        <w:rPr>
          <w:rFonts w:hAnsi="宋体" w:hint="eastAsia"/>
          <w:kern w:val="1"/>
          <w:szCs w:val="21"/>
        </w:rPr>
        <w:t>万人，教职工</w:t>
      </w:r>
      <w:r>
        <w:rPr>
          <w:rFonts w:hAnsi="宋体" w:hint="eastAsia"/>
          <w:kern w:val="1"/>
          <w:szCs w:val="21"/>
        </w:rPr>
        <w:t>4.14</w:t>
      </w:r>
      <w:r>
        <w:rPr>
          <w:rFonts w:hAnsi="宋体" w:hint="eastAsia"/>
          <w:kern w:val="1"/>
          <w:szCs w:val="21"/>
        </w:rPr>
        <w:t>万人；普通小学学校</w:t>
      </w:r>
      <w:r>
        <w:rPr>
          <w:rFonts w:hAnsi="宋体" w:hint="eastAsia"/>
          <w:kern w:val="1"/>
          <w:szCs w:val="21"/>
        </w:rPr>
        <w:t>1858</w:t>
      </w:r>
      <w:r>
        <w:rPr>
          <w:rFonts w:hAnsi="宋体" w:hint="eastAsia"/>
          <w:kern w:val="1"/>
          <w:szCs w:val="21"/>
        </w:rPr>
        <w:t>所，招生</w:t>
      </w:r>
      <w:r>
        <w:rPr>
          <w:rFonts w:hAnsi="宋体" w:hint="eastAsia"/>
          <w:kern w:val="1"/>
          <w:szCs w:val="21"/>
        </w:rPr>
        <w:t>17.01</w:t>
      </w:r>
      <w:r>
        <w:rPr>
          <w:rFonts w:hAnsi="宋体" w:hint="eastAsia"/>
          <w:kern w:val="1"/>
          <w:szCs w:val="21"/>
        </w:rPr>
        <w:t>万人，在校生</w:t>
      </w:r>
      <w:r>
        <w:rPr>
          <w:rFonts w:hAnsi="宋体" w:hint="eastAsia"/>
          <w:kern w:val="1"/>
          <w:szCs w:val="21"/>
        </w:rPr>
        <w:t>95.78</w:t>
      </w:r>
      <w:r>
        <w:rPr>
          <w:rFonts w:hAnsi="宋体" w:hint="eastAsia"/>
          <w:kern w:val="1"/>
          <w:szCs w:val="21"/>
        </w:rPr>
        <w:t>万人，预计毕业生</w:t>
      </w:r>
      <w:r>
        <w:rPr>
          <w:rFonts w:hAnsi="宋体" w:hint="eastAsia"/>
          <w:kern w:val="1"/>
          <w:szCs w:val="21"/>
        </w:rPr>
        <w:t>14.24</w:t>
      </w:r>
      <w:r>
        <w:rPr>
          <w:rFonts w:hAnsi="宋体" w:hint="eastAsia"/>
          <w:kern w:val="1"/>
          <w:szCs w:val="21"/>
        </w:rPr>
        <w:t>万人，教职工</w:t>
      </w:r>
      <w:r>
        <w:rPr>
          <w:rFonts w:hAnsi="宋体" w:hint="eastAsia"/>
          <w:kern w:val="1"/>
          <w:szCs w:val="21"/>
        </w:rPr>
        <w:t>5.87</w:t>
      </w:r>
      <w:r>
        <w:rPr>
          <w:rFonts w:hAnsi="宋体" w:hint="eastAsia"/>
          <w:kern w:val="1"/>
          <w:szCs w:val="21"/>
        </w:rPr>
        <w:t>万人。幼儿园</w:t>
      </w:r>
      <w:r>
        <w:rPr>
          <w:rFonts w:hAnsi="宋体" w:hint="eastAsia"/>
          <w:kern w:val="1"/>
          <w:szCs w:val="21"/>
        </w:rPr>
        <w:t>2306</w:t>
      </w:r>
      <w:r>
        <w:rPr>
          <w:rFonts w:hAnsi="宋体" w:hint="eastAsia"/>
          <w:kern w:val="1"/>
          <w:szCs w:val="21"/>
        </w:rPr>
        <w:t>所，入园幼儿</w:t>
      </w:r>
      <w:r>
        <w:rPr>
          <w:rFonts w:hAnsi="宋体" w:hint="eastAsia"/>
          <w:kern w:val="1"/>
          <w:szCs w:val="21"/>
        </w:rPr>
        <w:t>13.66</w:t>
      </w:r>
      <w:r>
        <w:rPr>
          <w:rFonts w:hAnsi="宋体" w:hint="eastAsia"/>
          <w:kern w:val="1"/>
          <w:szCs w:val="21"/>
        </w:rPr>
        <w:t>万人，在园幼儿</w:t>
      </w:r>
      <w:r>
        <w:rPr>
          <w:rFonts w:hAnsi="宋体" w:hint="eastAsia"/>
          <w:kern w:val="1"/>
          <w:szCs w:val="21"/>
        </w:rPr>
        <w:t>43.04</w:t>
      </w:r>
      <w:r>
        <w:rPr>
          <w:rFonts w:hAnsi="宋体" w:hint="eastAsia"/>
          <w:kern w:val="1"/>
          <w:szCs w:val="21"/>
        </w:rPr>
        <w:t>万人，离园幼儿</w:t>
      </w:r>
      <w:r>
        <w:rPr>
          <w:rFonts w:hAnsi="宋体" w:hint="eastAsia"/>
          <w:kern w:val="1"/>
          <w:szCs w:val="21"/>
        </w:rPr>
        <w:t>17.35</w:t>
      </w:r>
      <w:r>
        <w:rPr>
          <w:rFonts w:hAnsi="宋体" w:hint="eastAsia"/>
          <w:kern w:val="1"/>
          <w:szCs w:val="21"/>
        </w:rPr>
        <w:t>万人，教职工</w:t>
      </w:r>
      <w:r>
        <w:rPr>
          <w:rFonts w:hAnsi="宋体" w:hint="eastAsia"/>
          <w:kern w:val="1"/>
          <w:szCs w:val="21"/>
        </w:rPr>
        <w:t>2.97</w:t>
      </w:r>
      <w:r>
        <w:rPr>
          <w:rFonts w:hAnsi="宋体" w:hint="eastAsia"/>
          <w:kern w:val="1"/>
          <w:szCs w:val="21"/>
        </w:rPr>
        <w:t>万人。特殊教育（含随班就读）</w:t>
      </w:r>
    </w:p>
    <w:p w:rsidR="009247EA" w:rsidRDefault="009247EA" w:rsidP="009247EA">
      <w:pPr>
        <w:spacing w:line="400" w:lineRule="exact"/>
        <w:rPr>
          <w:rFonts w:hAnsi="宋体"/>
          <w:kern w:val="1"/>
          <w:szCs w:val="21"/>
        </w:rPr>
      </w:pPr>
      <w:r>
        <w:rPr>
          <w:rFonts w:hAnsi="宋体" w:hint="eastAsia"/>
          <w:kern w:val="1"/>
          <w:szCs w:val="21"/>
        </w:rPr>
        <w:t>学校</w:t>
      </w:r>
      <w:r>
        <w:rPr>
          <w:rFonts w:hAnsi="宋体" w:hint="eastAsia"/>
          <w:kern w:val="1"/>
          <w:szCs w:val="21"/>
        </w:rPr>
        <w:t>10</w:t>
      </w:r>
      <w:r>
        <w:rPr>
          <w:rFonts w:hAnsi="宋体" w:hint="eastAsia"/>
          <w:kern w:val="1"/>
          <w:szCs w:val="21"/>
        </w:rPr>
        <w:t>所，招生</w:t>
      </w:r>
      <w:r>
        <w:rPr>
          <w:rFonts w:hAnsi="宋体" w:hint="eastAsia"/>
          <w:kern w:val="1"/>
          <w:szCs w:val="21"/>
        </w:rPr>
        <w:t>1067</w:t>
      </w:r>
      <w:r>
        <w:rPr>
          <w:rFonts w:hAnsi="宋体" w:hint="eastAsia"/>
          <w:kern w:val="1"/>
          <w:szCs w:val="21"/>
        </w:rPr>
        <w:t>人，在校生</w:t>
      </w:r>
      <w:r>
        <w:rPr>
          <w:rFonts w:hAnsi="宋体" w:hint="eastAsia"/>
          <w:kern w:val="1"/>
          <w:szCs w:val="21"/>
        </w:rPr>
        <w:t>5119</w:t>
      </w:r>
      <w:r>
        <w:rPr>
          <w:rFonts w:hAnsi="宋体" w:hint="eastAsia"/>
          <w:kern w:val="1"/>
          <w:szCs w:val="21"/>
        </w:rPr>
        <w:t>人，毕业生</w:t>
      </w:r>
      <w:r>
        <w:rPr>
          <w:rFonts w:hAnsi="宋体" w:hint="eastAsia"/>
          <w:kern w:val="1"/>
          <w:szCs w:val="21"/>
        </w:rPr>
        <w:t>157</w:t>
      </w:r>
      <w:r>
        <w:rPr>
          <w:rFonts w:hAnsi="宋体" w:hint="eastAsia"/>
          <w:kern w:val="1"/>
          <w:szCs w:val="21"/>
        </w:rPr>
        <w:t>人，教职工</w:t>
      </w:r>
      <w:r>
        <w:rPr>
          <w:rFonts w:hAnsi="宋体" w:hint="eastAsia"/>
          <w:kern w:val="1"/>
          <w:szCs w:val="21"/>
        </w:rPr>
        <w:t>455</w:t>
      </w:r>
      <w:r>
        <w:rPr>
          <w:rFonts w:hAnsi="宋体" w:hint="eastAsia"/>
          <w:kern w:val="1"/>
          <w:szCs w:val="21"/>
        </w:rPr>
        <w:t>人。民办学校</w:t>
      </w:r>
      <w:r>
        <w:rPr>
          <w:rFonts w:hAnsi="宋体" w:hint="eastAsia"/>
          <w:kern w:val="1"/>
          <w:szCs w:val="21"/>
        </w:rPr>
        <w:t>2233</w:t>
      </w:r>
      <w:r>
        <w:rPr>
          <w:rFonts w:hAnsi="宋体" w:hint="eastAsia"/>
          <w:kern w:val="1"/>
          <w:szCs w:val="21"/>
        </w:rPr>
        <w:t>所，招生</w:t>
      </w:r>
      <w:r>
        <w:rPr>
          <w:rFonts w:hAnsi="宋体" w:hint="eastAsia"/>
          <w:kern w:val="1"/>
          <w:szCs w:val="21"/>
        </w:rPr>
        <w:t>22.21</w:t>
      </w:r>
      <w:r>
        <w:rPr>
          <w:rFonts w:hAnsi="宋体" w:hint="eastAsia"/>
          <w:kern w:val="1"/>
          <w:szCs w:val="21"/>
        </w:rPr>
        <w:t>万人，在校生</w:t>
      </w:r>
      <w:r>
        <w:rPr>
          <w:rFonts w:hAnsi="宋体" w:hint="eastAsia"/>
          <w:kern w:val="1"/>
          <w:szCs w:val="21"/>
        </w:rPr>
        <w:t>90.26</w:t>
      </w:r>
      <w:r>
        <w:rPr>
          <w:rFonts w:hAnsi="宋体" w:hint="eastAsia"/>
          <w:kern w:val="1"/>
          <w:szCs w:val="21"/>
        </w:rPr>
        <w:t>万人，毕业生</w:t>
      </w:r>
      <w:r>
        <w:rPr>
          <w:rFonts w:hAnsi="宋体" w:hint="eastAsia"/>
          <w:kern w:val="1"/>
          <w:szCs w:val="21"/>
        </w:rPr>
        <w:t>25.19</w:t>
      </w:r>
      <w:r>
        <w:rPr>
          <w:rFonts w:hAnsi="宋体" w:hint="eastAsia"/>
          <w:kern w:val="1"/>
          <w:szCs w:val="21"/>
        </w:rPr>
        <w:t>万人，教职工</w:t>
      </w:r>
      <w:r>
        <w:rPr>
          <w:rFonts w:hAnsi="宋体" w:hint="eastAsia"/>
          <w:kern w:val="1"/>
          <w:szCs w:val="21"/>
        </w:rPr>
        <w:t>5.95</w:t>
      </w:r>
      <w:r>
        <w:rPr>
          <w:rFonts w:hAnsi="宋体" w:hint="eastAsia"/>
          <w:kern w:val="1"/>
          <w:szCs w:val="21"/>
        </w:rPr>
        <w:t>万人。</w:t>
      </w:r>
    </w:p>
    <w:p w:rsidR="009247EA" w:rsidRDefault="009247EA" w:rsidP="009247EA">
      <w:pPr>
        <w:spacing w:line="400" w:lineRule="exact"/>
        <w:ind w:firstLineChars="200" w:firstLine="420"/>
        <w:rPr>
          <w:rFonts w:hAnsi="宋体"/>
          <w:kern w:val="1"/>
          <w:szCs w:val="21"/>
        </w:rPr>
      </w:pPr>
      <w:r>
        <w:rPr>
          <w:rFonts w:hAnsi="宋体" w:hint="eastAsia"/>
          <w:kern w:val="1"/>
          <w:szCs w:val="21"/>
        </w:rPr>
        <w:t>全市共有高新技术企业</w:t>
      </w:r>
      <w:r>
        <w:rPr>
          <w:rFonts w:hAnsi="宋体" w:hint="eastAsia"/>
          <w:kern w:val="1"/>
          <w:szCs w:val="21"/>
        </w:rPr>
        <w:t>92</w:t>
      </w:r>
      <w:r>
        <w:rPr>
          <w:rFonts w:hAnsi="宋体" w:hint="eastAsia"/>
          <w:kern w:val="1"/>
          <w:szCs w:val="21"/>
        </w:rPr>
        <w:t>家，其中</w:t>
      </w:r>
      <w:r>
        <w:rPr>
          <w:rFonts w:hAnsi="宋体" w:hint="eastAsia"/>
          <w:kern w:val="1"/>
          <w:szCs w:val="21"/>
        </w:rPr>
        <w:t>2019</w:t>
      </w:r>
      <w:r>
        <w:rPr>
          <w:rFonts w:hAnsi="宋体" w:hint="eastAsia"/>
          <w:kern w:val="1"/>
          <w:szCs w:val="21"/>
        </w:rPr>
        <w:t>年新认定高新技术企业</w:t>
      </w:r>
      <w:r>
        <w:rPr>
          <w:rFonts w:hAnsi="宋体" w:hint="eastAsia"/>
          <w:kern w:val="1"/>
          <w:szCs w:val="21"/>
        </w:rPr>
        <w:t>30</w:t>
      </w:r>
      <w:r>
        <w:rPr>
          <w:rFonts w:hAnsi="宋体" w:hint="eastAsia"/>
          <w:kern w:val="1"/>
          <w:szCs w:val="21"/>
        </w:rPr>
        <w:t>家。全年申请专利</w:t>
      </w:r>
      <w:r>
        <w:rPr>
          <w:rFonts w:hAnsi="宋体" w:hint="eastAsia"/>
          <w:kern w:val="1"/>
          <w:szCs w:val="21"/>
        </w:rPr>
        <w:t>4170</w:t>
      </w:r>
      <w:r>
        <w:rPr>
          <w:rFonts w:hAnsi="宋体" w:hint="eastAsia"/>
          <w:kern w:val="1"/>
          <w:szCs w:val="21"/>
        </w:rPr>
        <w:t>件，同比增长</w:t>
      </w:r>
      <w:r>
        <w:rPr>
          <w:rFonts w:hAnsi="宋体" w:hint="eastAsia"/>
          <w:kern w:val="1"/>
          <w:szCs w:val="21"/>
        </w:rPr>
        <w:t>41.3%</w:t>
      </w:r>
      <w:r>
        <w:rPr>
          <w:rFonts w:hAnsi="宋体" w:hint="eastAsia"/>
          <w:kern w:val="1"/>
          <w:szCs w:val="21"/>
        </w:rPr>
        <w:t>；授权专利</w:t>
      </w:r>
      <w:r>
        <w:rPr>
          <w:rFonts w:hAnsi="宋体" w:hint="eastAsia"/>
          <w:kern w:val="1"/>
          <w:szCs w:val="21"/>
        </w:rPr>
        <w:t>2171</w:t>
      </w:r>
      <w:r>
        <w:rPr>
          <w:rFonts w:hAnsi="宋体" w:hint="eastAsia"/>
          <w:kern w:val="1"/>
          <w:szCs w:val="21"/>
        </w:rPr>
        <w:t>件，同比增长</w:t>
      </w:r>
      <w:r>
        <w:rPr>
          <w:rFonts w:hAnsi="宋体" w:hint="eastAsia"/>
          <w:kern w:val="1"/>
          <w:szCs w:val="21"/>
        </w:rPr>
        <w:t>29.5%</w:t>
      </w:r>
      <w:r>
        <w:rPr>
          <w:rFonts w:hAnsi="宋体" w:hint="eastAsia"/>
          <w:kern w:val="1"/>
          <w:szCs w:val="21"/>
        </w:rPr>
        <w:t>。</w:t>
      </w:r>
    </w:p>
    <w:p w:rsidR="009247EA" w:rsidRDefault="009247EA" w:rsidP="009247EA">
      <w:pPr>
        <w:widowControl/>
        <w:jc w:val="center"/>
        <w:rPr>
          <w:b/>
          <w:sz w:val="28"/>
          <w:szCs w:val="28"/>
        </w:rPr>
      </w:pPr>
      <w:r>
        <w:rPr>
          <w:rFonts w:hAnsi="宋体"/>
          <w:b/>
          <w:bCs/>
          <w:sz w:val="28"/>
          <w:szCs w:val="28"/>
        </w:rPr>
        <w:lastRenderedPageBreak/>
        <w:t>九、文化、卫生和体育</w:t>
      </w:r>
    </w:p>
    <w:p w:rsidR="009247EA" w:rsidRDefault="009247EA" w:rsidP="009247EA">
      <w:pPr>
        <w:widowControl/>
        <w:spacing w:line="400" w:lineRule="exact"/>
        <w:ind w:firstLineChars="200" w:firstLine="420"/>
        <w:rPr>
          <w:rFonts w:hAnsi="宋体"/>
          <w:kern w:val="1"/>
          <w:szCs w:val="21"/>
        </w:rPr>
      </w:pPr>
      <w:r>
        <w:rPr>
          <w:rFonts w:hAnsi="宋体"/>
          <w:kern w:val="1"/>
          <w:szCs w:val="21"/>
        </w:rPr>
        <w:t>年末全市共有</w:t>
      </w:r>
      <w:r>
        <w:rPr>
          <w:rFonts w:hAnsi="宋体" w:hint="eastAsia"/>
          <w:kern w:val="1"/>
          <w:szCs w:val="21"/>
        </w:rPr>
        <w:t>国有院团</w:t>
      </w:r>
      <w:r>
        <w:rPr>
          <w:rFonts w:hAnsi="宋体" w:hint="eastAsia"/>
          <w:kern w:val="1"/>
          <w:szCs w:val="21"/>
        </w:rPr>
        <w:t>10</w:t>
      </w:r>
      <w:r>
        <w:rPr>
          <w:rFonts w:hAnsi="宋体" w:hint="eastAsia"/>
          <w:kern w:val="1"/>
          <w:szCs w:val="21"/>
        </w:rPr>
        <w:t>个，民营文艺表演团体</w:t>
      </w:r>
      <w:r>
        <w:rPr>
          <w:rFonts w:hAnsi="宋体" w:hint="eastAsia"/>
          <w:kern w:val="1"/>
          <w:szCs w:val="21"/>
        </w:rPr>
        <w:t>220</w:t>
      </w:r>
      <w:r>
        <w:rPr>
          <w:rFonts w:hAnsi="宋体" w:hint="eastAsia"/>
          <w:kern w:val="1"/>
          <w:szCs w:val="21"/>
        </w:rPr>
        <w:t>家，文化馆</w:t>
      </w:r>
      <w:r>
        <w:rPr>
          <w:rFonts w:hAnsi="宋体" w:hint="eastAsia"/>
          <w:kern w:val="1"/>
          <w:szCs w:val="21"/>
        </w:rPr>
        <w:t>11</w:t>
      </w:r>
      <w:r>
        <w:rPr>
          <w:rFonts w:hAnsi="宋体" w:hint="eastAsia"/>
          <w:kern w:val="1"/>
          <w:szCs w:val="21"/>
        </w:rPr>
        <w:t>个，博物馆</w:t>
      </w:r>
      <w:r>
        <w:rPr>
          <w:rFonts w:hAnsi="宋体" w:hint="eastAsia"/>
          <w:kern w:val="1"/>
          <w:szCs w:val="21"/>
        </w:rPr>
        <w:t>15</w:t>
      </w:r>
      <w:r>
        <w:rPr>
          <w:rFonts w:hAnsi="宋体" w:hint="eastAsia"/>
          <w:kern w:val="1"/>
          <w:szCs w:val="21"/>
        </w:rPr>
        <w:t>个，公共图书馆</w:t>
      </w:r>
      <w:r>
        <w:rPr>
          <w:rFonts w:hAnsi="宋体" w:hint="eastAsia"/>
          <w:kern w:val="1"/>
          <w:szCs w:val="21"/>
        </w:rPr>
        <w:t>11</w:t>
      </w:r>
      <w:r>
        <w:rPr>
          <w:rFonts w:hAnsi="宋体" w:hint="eastAsia"/>
          <w:kern w:val="1"/>
          <w:szCs w:val="21"/>
        </w:rPr>
        <w:t>个。广播电台</w:t>
      </w:r>
      <w:r>
        <w:rPr>
          <w:rFonts w:hAnsi="宋体" w:hint="eastAsia"/>
          <w:kern w:val="1"/>
          <w:szCs w:val="21"/>
        </w:rPr>
        <w:t>10</w:t>
      </w:r>
      <w:r>
        <w:rPr>
          <w:rFonts w:hAnsi="宋体" w:hint="eastAsia"/>
          <w:kern w:val="1"/>
          <w:szCs w:val="21"/>
        </w:rPr>
        <w:t>座，电视台</w:t>
      </w:r>
      <w:r>
        <w:rPr>
          <w:rFonts w:hAnsi="宋体" w:hint="eastAsia"/>
          <w:kern w:val="1"/>
          <w:szCs w:val="21"/>
        </w:rPr>
        <w:t>10</w:t>
      </w:r>
      <w:r>
        <w:rPr>
          <w:rFonts w:hAnsi="宋体" w:hint="eastAsia"/>
          <w:kern w:val="1"/>
          <w:szCs w:val="21"/>
        </w:rPr>
        <w:t>座，调频转播台</w:t>
      </w:r>
      <w:r>
        <w:rPr>
          <w:rFonts w:hAnsi="宋体" w:hint="eastAsia"/>
          <w:kern w:val="1"/>
          <w:szCs w:val="21"/>
        </w:rPr>
        <w:t>10</w:t>
      </w:r>
      <w:r>
        <w:rPr>
          <w:rFonts w:hAnsi="宋体" w:hint="eastAsia"/>
          <w:kern w:val="1"/>
          <w:szCs w:val="21"/>
        </w:rPr>
        <w:t>座。年内新购图书</w:t>
      </w:r>
      <w:r>
        <w:rPr>
          <w:rFonts w:hAnsi="宋体" w:hint="eastAsia"/>
          <w:kern w:val="1"/>
          <w:szCs w:val="21"/>
        </w:rPr>
        <w:t>6</w:t>
      </w:r>
      <w:r>
        <w:rPr>
          <w:rFonts w:hAnsi="宋体" w:hint="eastAsia"/>
          <w:kern w:val="1"/>
          <w:szCs w:val="21"/>
        </w:rPr>
        <w:t>千多册，其中少儿类</w:t>
      </w:r>
      <w:r>
        <w:rPr>
          <w:rFonts w:hAnsi="宋体" w:hint="eastAsia"/>
          <w:kern w:val="1"/>
          <w:szCs w:val="21"/>
        </w:rPr>
        <w:t>2</w:t>
      </w:r>
      <w:r>
        <w:rPr>
          <w:rFonts w:hAnsi="宋体" w:hint="eastAsia"/>
          <w:kern w:val="1"/>
          <w:szCs w:val="21"/>
        </w:rPr>
        <w:t>千多册，成人类</w:t>
      </w:r>
      <w:r>
        <w:rPr>
          <w:rFonts w:hAnsi="宋体" w:hint="eastAsia"/>
          <w:kern w:val="1"/>
          <w:szCs w:val="21"/>
        </w:rPr>
        <w:t>4</w:t>
      </w:r>
      <w:r>
        <w:rPr>
          <w:rFonts w:hAnsi="宋体" w:hint="eastAsia"/>
          <w:kern w:val="1"/>
          <w:szCs w:val="21"/>
        </w:rPr>
        <w:t>千多册。新建成智慧图书馆</w:t>
      </w:r>
      <w:r>
        <w:rPr>
          <w:rFonts w:hAnsi="宋体" w:hint="eastAsia"/>
          <w:kern w:val="1"/>
          <w:szCs w:val="21"/>
        </w:rPr>
        <w:t>6</w:t>
      </w:r>
      <w:r>
        <w:rPr>
          <w:rFonts w:hAnsi="宋体" w:hint="eastAsia"/>
          <w:kern w:val="1"/>
          <w:szCs w:val="21"/>
        </w:rPr>
        <w:t>座。公共文化场馆继续免费开放。</w:t>
      </w:r>
    </w:p>
    <w:p w:rsidR="009247EA" w:rsidRDefault="009247EA" w:rsidP="009247EA">
      <w:pPr>
        <w:widowControl/>
        <w:spacing w:line="400" w:lineRule="exact"/>
        <w:ind w:firstLineChars="200" w:firstLine="420"/>
        <w:rPr>
          <w:rFonts w:hAnsi="宋体"/>
          <w:kern w:val="1"/>
          <w:szCs w:val="21"/>
        </w:rPr>
      </w:pPr>
      <w:r>
        <w:rPr>
          <w:rFonts w:hAnsi="宋体" w:hint="eastAsia"/>
          <w:kern w:val="1"/>
          <w:szCs w:val="21"/>
        </w:rPr>
        <w:t>年末全市共有全国重点文物保护单位</w:t>
      </w:r>
      <w:r>
        <w:rPr>
          <w:rFonts w:hAnsi="宋体" w:hint="eastAsia"/>
          <w:kern w:val="1"/>
          <w:szCs w:val="21"/>
        </w:rPr>
        <w:t>18</w:t>
      </w:r>
      <w:r>
        <w:rPr>
          <w:rFonts w:hAnsi="宋体" w:hint="eastAsia"/>
          <w:kern w:val="1"/>
          <w:szCs w:val="21"/>
        </w:rPr>
        <w:t>处，省级重点文物保护单位</w:t>
      </w:r>
      <w:r>
        <w:rPr>
          <w:rFonts w:hAnsi="宋体" w:hint="eastAsia"/>
          <w:kern w:val="1"/>
          <w:szCs w:val="21"/>
        </w:rPr>
        <w:t>55</w:t>
      </w:r>
      <w:r>
        <w:rPr>
          <w:rFonts w:hAnsi="宋体" w:hint="eastAsia"/>
          <w:kern w:val="1"/>
          <w:szCs w:val="21"/>
        </w:rPr>
        <w:t>处，市级文物保护单位</w:t>
      </w:r>
      <w:r>
        <w:rPr>
          <w:rFonts w:hAnsi="宋体" w:hint="eastAsia"/>
          <w:kern w:val="1"/>
          <w:szCs w:val="21"/>
        </w:rPr>
        <w:t>83</w:t>
      </w:r>
      <w:r>
        <w:rPr>
          <w:rFonts w:hAnsi="宋体" w:hint="eastAsia"/>
          <w:kern w:val="1"/>
          <w:szCs w:val="21"/>
        </w:rPr>
        <w:t>处，县级文物保护单位</w:t>
      </w:r>
      <w:r>
        <w:rPr>
          <w:rFonts w:hAnsi="宋体" w:hint="eastAsia"/>
          <w:kern w:val="1"/>
          <w:szCs w:val="21"/>
        </w:rPr>
        <w:t>480</w:t>
      </w:r>
      <w:r>
        <w:rPr>
          <w:rFonts w:hAnsi="宋体" w:hint="eastAsia"/>
          <w:kern w:val="1"/>
          <w:szCs w:val="21"/>
        </w:rPr>
        <w:t>处，不可移动文物</w:t>
      </w:r>
      <w:r>
        <w:rPr>
          <w:rFonts w:hAnsi="宋体" w:hint="eastAsia"/>
          <w:kern w:val="1"/>
          <w:szCs w:val="21"/>
        </w:rPr>
        <w:t>3884</w:t>
      </w:r>
      <w:r>
        <w:rPr>
          <w:rFonts w:hAnsi="宋体" w:hint="eastAsia"/>
          <w:kern w:val="1"/>
          <w:szCs w:val="21"/>
        </w:rPr>
        <w:t>处，国家级非物质文化遗产</w:t>
      </w:r>
      <w:r>
        <w:rPr>
          <w:rFonts w:hAnsi="宋体" w:hint="eastAsia"/>
          <w:kern w:val="1"/>
          <w:szCs w:val="21"/>
        </w:rPr>
        <w:t>8</w:t>
      </w:r>
      <w:r>
        <w:rPr>
          <w:rFonts w:hAnsi="宋体" w:hint="eastAsia"/>
          <w:kern w:val="1"/>
          <w:szCs w:val="21"/>
        </w:rPr>
        <w:t>项，省级非物质文化遗产</w:t>
      </w:r>
      <w:r>
        <w:rPr>
          <w:rFonts w:hAnsi="宋体" w:hint="eastAsia"/>
          <w:kern w:val="1"/>
          <w:szCs w:val="21"/>
        </w:rPr>
        <w:t>31</w:t>
      </w:r>
      <w:r>
        <w:rPr>
          <w:rFonts w:hAnsi="宋体" w:hint="eastAsia"/>
          <w:kern w:val="1"/>
          <w:szCs w:val="21"/>
        </w:rPr>
        <w:t>项。</w:t>
      </w:r>
    </w:p>
    <w:p w:rsidR="009247EA" w:rsidRDefault="009247EA" w:rsidP="009247EA">
      <w:pPr>
        <w:spacing w:line="400" w:lineRule="exact"/>
        <w:ind w:firstLineChars="200" w:firstLine="420"/>
        <w:rPr>
          <w:rFonts w:ascii="宋体" w:hAnsi="宋体" w:cs="宋体"/>
          <w:kern w:val="1"/>
          <w:szCs w:val="21"/>
        </w:rPr>
      </w:pPr>
      <w:r>
        <w:rPr>
          <w:rFonts w:ascii="宋体" w:hAnsi="宋体" w:cs="宋体" w:hint="eastAsia"/>
          <w:kern w:val="1"/>
          <w:szCs w:val="21"/>
        </w:rPr>
        <w:t>年末全市共有医疗卫生机构7357个（含村卫生室6383个），医院205个，卫生院179个，妇幼保健院（所、站）11个；执业医师和执业助理医师1.85万人，注册护士1.8人。疾病预防控制中心 （防疫站）11个，卫生监督所11个。乡镇卫生院179个，编制床位9876张，实有床位数11517张，卫生技术人员9472人。三级医院共3家，其中，三级甲等综合医院1家，三级中医院1家，三级儿童医院1家；二级医院56家，其中中医医院10家，西医医院46家。</w:t>
      </w:r>
    </w:p>
    <w:p w:rsidR="009247EA" w:rsidRDefault="009247EA" w:rsidP="009247EA">
      <w:pPr>
        <w:spacing w:line="400" w:lineRule="exact"/>
        <w:ind w:firstLineChars="200" w:firstLine="420"/>
        <w:rPr>
          <w:rFonts w:hAnsi="宋体"/>
          <w:kern w:val="1"/>
          <w:szCs w:val="21"/>
          <w:u w:val="single"/>
        </w:rPr>
      </w:pPr>
      <w:r>
        <w:rPr>
          <w:rFonts w:hAnsi="宋体" w:hint="eastAsia"/>
          <w:kern w:val="1"/>
          <w:szCs w:val="21"/>
        </w:rPr>
        <w:t>在第二届全国青年运动会各项比赛中，周口市代表团共夺得</w:t>
      </w:r>
      <w:r>
        <w:rPr>
          <w:rFonts w:hAnsi="宋体" w:hint="eastAsia"/>
          <w:kern w:val="1"/>
          <w:szCs w:val="21"/>
        </w:rPr>
        <w:t>11</w:t>
      </w:r>
      <w:r>
        <w:rPr>
          <w:rFonts w:hAnsi="宋体" w:hint="eastAsia"/>
          <w:kern w:val="1"/>
          <w:szCs w:val="21"/>
        </w:rPr>
        <w:t>枚金牌、</w:t>
      </w:r>
      <w:r>
        <w:rPr>
          <w:rFonts w:hAnsi="宋体" w:hint="eastAsia"/>
          <w:kern w:val="1"/>
          <w:szCs w:val="21"/>
        </w:rPr>
        <w:t>10</w:t>
      </w:r>
      <w:r>
        <w:rPr>
          <w:rFonts w:hAnsi="宋体" w:hint="eastAsia"/>
          <w:kern w:val="1"/>
          <w:szCs w:val="21"/>
        </w:rPr>
        <w:t>枚银牌、</w:t>
      </w:r>
      <w:r>
        <w:rPr>
          <w:rFonts w:hAnsi="宋体" w:hint="eastAsia"/>
          <w:kern w:val="1"/>
          <w:szCs w:val="21"/>
        </w:rPr>
        <w:t>18</w:t>
      </w:r>
      <w:r>
        <w:rPr>
          <w:rFonts w:hAnsi="宋体" w:hint="eastAsia"/>
          <w:kern w:val="1"/>
          <w:szCs w:val="21"/>
        </w:rPr>
        <w:t>枚铜牌，创历史最好成绩。</w:t>
      </w:r>
    </w:p>
    <w:p w:rsidR="009247EA" w:rsidRDefault="009247EA" w:rsidP="009247EA">
      <w:pPr>
        <w:widowControl/>
        <w:jc w:val="center"/>
        <w:rPr>
          <w:rFonts w:hAnsi="宋体"/>
          <w:b/>
          <w:bCs/>
          <w:sz w:val="28"/>
          <w:szCs w:val="28"/>
        </w:rPr>
      </w:pPr>
      <w:r>
        <w:rPr>
          <w:rFonts w:hAnsi="宋体"/>
          <w:b/>
          <w:bCs/>
          <w:sz w:val="28"/>
          <w:szCs w:val="28"/>
        </w:rPr>
        <w:t>十、人民生活和社会保障</w:t>
      </w:r>
    </w:p>
    <w:p w:rsidR="009247EA" w:rsidRDefault="009247EA" w:rsidP="009247EA">
      <w:pPr>
        <w:widowControl/>
        <w:spacing w:line="400" w:lineRule="exact"/>
        <w:ind w:firstLineChars="200" w:firstLine="420"/>
        <w:rPr>
          <w:rFonts w:hAnsi="宋体"/>
          <w:b/>
          <w:bCs/>
          <w:kern w:val="1"/>
          <w:szCs w:val="21"/>
        </w:rPr>
      </w:pPr>
      <w:r>
        <w:rPr>
          <w:rFonts w:hAnsi="宋体" w:hint="eastAsia"/>
          <w:kern w:val="1"/>
          <w:szCs w:val="21"/>
        </w:rPr>
        <w:t>全年全市居民人均可支配收入</w:t>
      </w:r>
      <w:r>
        <w:rPr>
          <w:rFonts w:hAnsi="宋体" w:hint="eastAsia"/>
          <w:kern w:val="1"/>
          <w:szCs w:val="21"/>
        </w:rPr>
        <w:t>18321</w:t>
      </w:r>
      <w:r>
        <w:rPr>
          <w:rFonts w:hAnsi="宋体" w:hint="eastAsia"/>
          <w:kern w:val="1"/>
          <w:szCs w:val="21"/>
        </w:rPr>
        <w:t>元，同比增长</w:t>
      </w:r>
      <w:r>
        <w:rPr>
          <w:rFonts w:hAnsi="宋体" w:hint="eastAsia"/>
          <w:kern w:val="1"/>
          <w:szCs w:val="21"/>
        </w:rPr>
        <w:t>9.3%</w:t>
      </w:r>
      <w:r>
        <w:rPr>
          <w:rFonts w:hAnsi="宋体" w:hint="eastAsia"/>
          <w:kern w:val="1"/>
          <w:szCs w:val="21"/>
        </w:rPr>
        <w:t>。按常住地分，城镇居民人均可支配收入</w:t>
      </w:r>
      <w:r>
        <w:rPr>
          <w:rFonts w:hAnsi="宋体" w:hint="eastAsia"/>
          <w:kern w:val="1"/>
          <w:szCs w:val="21"/>
        </w:rPr>
        <w:t>28437</w:t>
      </w:r>
      <w:r>
        <w:rPr>
          <w:rFonts w:hAnsi="宋体" w:hint="eastAsia"/>
          <w:kern w:val="1"/>
          <w:szCs w:val="21"/>
        </w:rPr>
        <w:t>元，同比增长</w:t>
      </w:r>
      <w:r>
        <w:rPr>
          <w:rFonts w:hAnsi="宋体" w:hint="eastAsia"/>
          <w:kern w:val="1"/>
          <w:szCs w:val="21"/>
        </w:rPr>
        <w:t>7.7%</w:t>
      </w:r>
      <w:r>
        <w:rPr>
          <w:rFonts w:hAnsi="宋体" w:hint="eastAsia"/>
          <w:kern w:val="1"/>
          <w:szCs w:val="21"/>
        </w:rPr>
        <w:t>；农村居民人均可支配收入</w:t>
      </w:r>
      <w:r>
        <w:rPr>
          <w:rFonts w:hAnsi="宋体" w:hint="eastAsia"/>
          <w:kern w:val="1"/>
          <w:szCs w:val="21"/>
        </w:rPr>
        <w:t>12193</w:t>
      </w:r>
      <w:r>
        <w:rPr>
          <w:rFonts w:hAnsi="宋体" w:hint="eastAsia"/>
          <w:kern w:val="1"/>
          <w:szCs w:val="21"/>
        </w:rPr>
        <w:t>元，同比增长</w:t>
      </w:r>
      <w:r>
        <w:rPr>
          <w:rFonts w:hAnsi="宋体" w:hint="eastAsia"/>
          <w:kern w:val="1"/>
          <w:szCs w:val="21"/>
        </w:rPr>
        <w:t>9.9%</w:t>
      </w:r>
      <w:r>
        <w:rPr>
          <w:rFonts w:hAnsi="宋体" w:hint="eastAsia"/>
          <w:kern w:val="1"/>
          <w:szCs w:val="21"/>
        </w:rPr>
        <w:t>。</w:t>
      </w:r>
    </w:p>
    <w:p w:rsidR="009247EA" w:rsidRDefault="009247EA" w:rsidP="009247EA">
      <w:pPr>
        <w:spacing w:line="400" w:lineRule="exact"/>
        <w:ind w:firstLineChars="200" w:firstLine="420"/>
        <w:rPr>
          <w:rFonts w:ascii="宋体" w:hAnsi="宋体" w:cs="宋体"/>
          <w:szCs w:val="21"/>
        </w:rPr>
      </w:pPr>
      <w:r>
        <w:rPr>
          <w:rFonts w:ascii="宋体" w:hAnsi="宋体" w:cs="宋体" w:hint="eastAsia"/>
          <w:szCs w:val="21"/>
        </w:rPr>
        <w:t>年末全市参加城镇职工基本养老保险人数</w:t>
      </w:r>
      <w:r>
        <w:rPr>
          <w:rFonts w:hint="eastAsia"/>
          <w:szCs w:val="21"/>
        </w:rPr>
        <w:t>97.9</w:t>
      </w:r>
      <w:r>
        <w:rPr>
          <w:rFonts w:ascii="宋体" w:hAnsi="宋体" w:cs="宋体" w:hint="eastAsia"/>
          <w:szCs w:val="21"/>
        </w:rPr>
        <w:t>万人，其中参保职工</w:t>
      </w:r>
      <w:r>
        <w:rPr>
          <w:rFonts w:hint="eastAsia"/>
          <w:szCs w:val="21"/>
        </w:rPr>
        <w:t>69.32</w:t>
      </w:r>
      <w:r>
        <w:rPr>
          <w:rFonts w:ascii="宋体" w:hAnsi="宋体" w:cs="宋体" w:hint="eastAsia"/>
          <w:szCs w:val="21"/>
        </w:rPr>
        <w:t>万人，参保离退休人员</w:t>
      </w:r>
      <w:r>
        <w:rPr>
          <w:rFonts w:hint="eastAsia"/>
          <w:szCs w:val="21"/>
        </w:rPr>
        <w:t>28.58</w:t>
      </w:r>
      <w:r>
        <w:rPr>
          <w:rFonts w:ascii="宋体" w:hAnsi="宋体" w:cs="宋体" w:hint="eastAsia"/>
          <w:szCs w:val="21"/>
        </w:rPr>
        <w:t>万人；参加城乡居民基本养老保险人数</w:t>
      </w:r>
      <w:r>
        <w:rPr>
          <w:rFonts w:hint="eastAsia"/>
          <w:szCs w:val="21"/>
        </w:rPr>
        <w:t>523.98</w:t>
      </w:r>
      <w:r>
        <w:rPr>
          <w:rFonts w:ascii="宋体" w:hAnsi="宋体" w:cs="宋体" w:hint="eastAsia"/>
          <w:szCs w:val="21"/>
        </w:rPr>
        <w:t>万人。参加城镇职工医疗保险人数</w:t>
      </w:r>
      <w:r>
        <w:rPr>
          <w:rFonts w:hint="eastAsia"/>
          <w:szCs w:val="21"/>
        </w:rPr>
        <w:t>49.41</w:t>
      </w:r>
      <w:r>
        <w:rPr>
          <w:rFonts w:ascii="宋体" w:hAnsi="宋体" w:cs="宋体" w:hint="eastAsia"/>
          <w:szCs w:val="21"/>
        </w:rPr>
        <w:t>万人，参加城乡居民基本医疗保险人数</w:t>
      </w:r>
      <w:r>
        <w:rPr>
          <w:rFonts w:hint="eastAsia"/>
          <w:szCs w:val="21"/>
        </w:rPr>
        <w:t>930.37</w:t>
      </w:r>
      <w:r>
        <w:rPr>
          <w:rFonts w:ascii="宋体" w:hAnsi="宋体" w:cs="宋体" w:hint="eastAsia"/>
          <w:szCs w:val="21"/>
        </w:rPr>
        <w:t>万人。参加失业保险人数</w:t>
      </w:r>
      <w:r>
        <w:rPr>
          <w:szCs w:val="21"/>
        </w:rPr>
        <w:t>37.1</w:t>
      </w:r>
      <w:r>
        <w:rPr>
          <w:rFonts w:ascii="宋体" w:hAnsi="宋体" w:cs="宋体" w:hint="eastAsia"/>
          <w:szCs w:val="21"/>
        </w:rPr>
        <w:t>万人。参加工伤保险人数49.9万人。参加生育保险人数</w:t>
      </w:r>
      <w:r>
        <w:rPr>
          <w:rFonts w:hint="eastAsia"/>
          <w:szCs w:val="21"/>
        </w:rPr>
        <w:t>29.12</w:t>
      </w:r>
      <w:r>
        <w:rPr>
          <w:rFonts w:ascii="宋体" w:hAnsi="宋体" w:cs="宋体" w:hint="eastAsia"/>
          <w:szCs w:val="21"/>
        </w:rPr>
        <w:t>万人。</w:t>
      </w:r>
    </w:p>
    <w:p w:rsidR="009247EA" w:rsidRDefault="009247EA" w:rsidP="009247EA">
      <w:pPr>
        <w:spacing w:line="400" w:lineRule="exact"/>
        <w:ind w:firstLineChars="200" w:firstLine="420"/>
        <w:rPr>
          <w:rFonts w:ascii="宋体" w:hAnsi="宋体" w:cs="宋体"/>
          <w:szCs w:val="21"/>
        </w:rPr>
      </w:pPr>
      <w:r>
        <w:rPr>
          <w:rFonts w:ascii="宋体" w:hAnsi="宋体" w:cs="宋体" w:hint="eastAsia"/>
          <w:szCs w:val="21"/>
        </w:rPr>
        <w:t>截止2019年底，全市已累计脱贫84.67万人，1112个贫困村全部退出贫困序列，7个贫困县全部实现脱贫摘帽。</w:t>
      </w:r>
    </w:p>
    <w:p w:rsidR="009247EA" w:rsidRDefault="009247EA" w:rsidP="009247EA">
      <w:pPr>
        <w:widowControl/>
        <w:jc w:val="center"/>
        <w:rPr>
          <w:b/>
          <w:sz w:val="28"/>
          <w:szCs w:val="28"/>
        </w:rPr>
      </w:pPr>
      <w:r>
        <w:rPr>
          <w:rFonts w:hAnsi="宋体"/>
          <w:b/>
          <w:bCs/>
          <w:sz w:val="28"/>
          <w:szCs w:val="28"/>
        </w:rPr>
        <w:t>十一、</w:t>
      </w:r>
      <w:r>
        <w:rPr>
          <w:b/>
          <w:bCs/>
          <w:sz w:val="28"/>
          <w:szCs w:val="28"/>
        </w:rPr>
        <w:t xml:space="preserve"> </w:t>
      </w:r>
      <w:r>
        <w:rPr>
          <w:rFonts w:hAnsi="宋体"/>
          <w:b/>
          <w:bCs/>
          <w:sz w:val="28"/>
          <w:szCs w:val="28"/>
        </w:rPr>
        <w:t>环境保护</w:t>
      </w:r>
      <w:r>
        <w:rPr>
          <w:rFonts w:hint="eastAsia"/>
          <w:b/>
          <w:bCs/>
          <w:sz w:val="28"/>
          <w:szCs w:val="28"/>
        </w:rPr>
        <w:t>和</w:t>
      </w:r>
      <w:r>
        <w:rPr>
          <w:rFonts w:hAnsi="宋体"/>
          <w:b/>
          <w:bCs/>
          <w:sz w:val="28"/>
          <w:szCs w:val="28"/>
        </w:rPr>
        <w:t>安全生产</w:t>
      </w:r>
    </w:p>
    <w:p w:rsidR="009247EA" w:rsidRDefault="009247EA" w:rsidP="009247EA">
      <w:pPr>
        <w:spacing w:line="400" w:lineRule="exact"/>
        <w:ind w:firstLineChars="200" w:firstLine="420"/>
        <w:rPr>
          <w:rFonts w:hAnsi="宋体"/>
          <w:kern w:val="1"/>
          <w:szCs w:val="21"/>
        </w:rPr>
      </w:pPr>
      <w:r>
        <w:rPr>
          <w:rFonts w:hAnsi="宋体" w:hint="eastAsia"/>
          <w:kern w:val="1"/>
          <w:szCs w:val="21"/>
        </w:rPr>
        <w:t>全年全市</w:t>
      </w:r>
      <w:r>
        <w:rPr>
          <w:rFonts w:hAnsi="宋体" w:hint="eastAsia"/>
          <w:kern w:val="1"/>
          <w:szCs w:val="21"/>
        </w:rPr>
        <w:t>PM2.5</w:t>
      </w:r>
      <w:r>
        <w:rPr>
          <w:rFonts w:hAnsi="宋体" w:hint="eastAsia"/>
          <w:kern w:val="1"/>
          <w:szCs w:val="21"/>
        </w:rPr>
        <w:t>平均浓度</w:t>
      </w:r>
      <w:r>
        <w:rPr>
          <w:rFonts w:hAnsi="宋体" w:hint="eastAsia"/>
          <w:kern w:val="1"/>
          <w:szCs w:val="21"/>
        </w:rPr>
        <w:t>56</w:t>
      </w:r>
      <w:r>
        <w:rPr>
          <w:rFonts w:hAnsi="宋体" w:hint="eastAsia"/>
          <w:kern w:val="1"/>
          <w:szCs w:val="21"/>
        </w:rPr>
        <w:t>微克</w:t>
      </w:r>
      <w:r>
        <w:rPr>
          <w:rFonts w:hAnsi="宋体" w:hint="eastAsia"/>
          <w:kern w:val="1"/>
          <w:szCs w:val="21"/>
        </w:rPr>
        <w:t>/</w:t>
      </w:r>
      <w:r>
        <w:rPr>
          <w:rFonts w:hAnsi="宋体" w:hint="eastAsia"/>
          <w:kern w:val="1"/>
          <w:szCs w:val="21"/>
        </w:rPr>
        <w:t>立方米，</w:t>
      </w:r>
      <w:r>
        <w:rPr>
          <w:rFonts w:hAnsi="宋体" w:hint="eastAsia"/>
          <w:kern w:val="1"/>
          <w:szCs w:val="21"/>
        </w:rPr>
        <w:t>PM10</w:t>
      </w:r>
      <w:r>
        <w:rPr>
          <w:rFonts w:hAnsi="宋体" w:hint="eastAsia"/>
          <w:kern w:val="1"/>
          <w:szCs w:val="21"/>
        </w:rPr>
        <w:t>平均浓度</w:t>
      </w:r>
      <w:r>
        <w:rPr>
          <w:rFonts w:hAnsi="宋体" w:hint="eastAsia"/>
          <w:kern w:val="1"/>
          <w:szCs w:val="21"/>
        </w:rPr>
        <w:t>94</w:t>
      </w:r>
      <w:r>
        <w:rPr>
          <w:rFonts w:hAnsi="宋体" w:hint="eastAsia"/>
          <w:kern w:val="1"/>
          <w:szCs w:val="21"/>
        </w:rPr>
        <w:t>微克</w:t>
      </w:r>
      <w:r>
        <w:rPr>
          <w:rFonts w:hAnsi="宋体" w:hint="eastAsia"/>
          <w:kern w:val="1"/>
          <w:szCs w:val="21"/>
        </w:rPr>
        <w:t>/</w:t>
      </w:r>
      <w:r>
        <w:rPr>
          <w:rFonts w:hAnsi="宋体" w:hint="eastAsia"/>
          <w:kern w:val="1"/>
          <w:szCs w:val="21"/>
        </w:rPr>
        <w:t>立方米，优良天数</w:t>
      </w:r>
      <w:r>
        <w:rPr>
          <w:rFonts w:hAnsi="宋体" w:hint="eastAsia"/>
          <w:kern w:val="1"/>
          <w:szCs w:val="21"/>
        </w:rPr>
        <w:t>201</w:t>
      </w:r>
      <w:r>
        <w:rPr>
          <w:rFonts w:hAnsi="宋体" w:hint="eastAsia"/>
          <w:kern w:val="1"/>
          <w:szCs w:val="21"/>
        </w:rPr>
        <w:t>天；落实“河长制”，</w:t>
      </w:r>
      <w:r>
        <w:rPr>
          <w:rFonts w:hAnsi="宋体" w:hint="eastAsia"/>
          <w:kern w:val="1"/>
          <w:szCs w:val="21"/>
        </w:rPr>
        <w:t>11</w:t>
      </w:r>
      <w:r>
        <w:rPr>
          <w:rFonts w:hAnsi="宋体" w:hint="eastAsia"/>
          <w:kern w:val="1"/>
          <w:szCs w:val="21"/>
        </w:rPr>
        <w:t>个地表水考核断面水质平均达标率</w:t>
      </w:r>
      <w:r>
        <w:rPr>
          <w:rFonts w:hAnsi="宋体" w:hint="eastAsia"/>
          <w:kern w:val="1"/>
          <w:szCs w:val="21"/>
        </w:rPr>
        <w:t>93.2%</w:t>
      </w:r>
      <w:r>
        <w:rPr>
          <w:rFonts w:hAnsi="宋体" w:hint="eastAsia"/>
          <w:kern w:val="1"/>
          <w:szCs w:val="21"/>
        </w:rPr>
        <w:t>，城市集中式饮用水水源地水质达标率</w:t>
      </w:r>
      <w:r>
        <w:rPr>
          <w:rFonts w:hAnsi="宋体" w:hint="eastAsia"/>
          <w:kern w:val="1"/>
          <w:szCs w:val="21"/>
        </w:rPr>
        <w:t>100%</w:t>
      </w:r>
      <w:r>
        <w:rPr>
          <w:rFonts w:hAnsi="宋体" w:hint="eastAsia"/>
          <w:kern w:val="1"/>
          <w:szCs w:val="21"/>
        </w:rPr>
        <w:t>。</w:t>
      </w:r>
    </w:p>
    <w:p w:rsidR="009247EA" w:rsidRDefault="009247EA" w:rsidP="009247EA">
      <w:pPr>
        <w:spacing w:line="400" w:lineRule="exact"/>
        <w:ind w:firstLineChars="200" w:firstLine="420"/>
        <w:rPr>
          <w:rFonts w:hAnsi="宋体"/>
          <w:kern w:val="1"/>
          <w:szCs w:val="21"/>
        </w:rPr>
      </w:pPr>
      <w:r>
        <w:rPr>
          <w:rFonts w:hAnsi="宋体"/>
          <w:kern w:val="1"/>
          <w:szCs w:val="21"/>
        </w:rPr>
        <w:t>安全生产和食品安全形势稳中向好，社会大局保持和谐稳定。</w:t>
      </w:r>
    </w:p>
    <w:p w:rsidR="009247EA" w:rsidRDefault="009247EA" w:rsidP="009247EA">
      <w:pPr>
        <w:spacing w:line="400" w:lineRule="exact"/>
        <w:ind w:firstLineChars="200" w:firstLine="420"/>
        <w:rPr>
          <w:rFonts w:hAnsi="宋体"/>
          <w:kern w:val="1"/>
          <w:szCs w:val="21"/>
        </w:rPr>
      </w:pPr>
    </w:p>
    <w:p w:rsidR="009247EA" w:rsidRDefault="009247EA" w:rsidP="009247EA">
      <w:pPr>
        <w:spacing w:line="400" w:lineRule="exact"/>
        <w:ind w:firstLineChars="200" w:firstLine="420"/>
        <w:rPr>
          <w:rFonts w:hAnsi="宋体"/>
          <w:kern w:val="1"/>
          <w:szCs w:val="21"/>
        </w:rPr>
      </w:pPr>
    </w:p>
    <w:p w:rsidR="009247EA" w:rsidRDefault="009247EA" w:rsidP="009247EA">
      <w:pPr>
        <w:widowControl/>
        <w:spacing w:line="400" w:lineRule="exact"/>
        <w:ind w:firstLineChars="200" w:firstLine="422"/>
        <w:jc w:val="left"/>
        <w:rPr>
          <w:rFonts w:ascii="楷体" w:eastAsia="楷体" w:hAnsi="楷体"/>
          <w:b/>
          <w:color w:val="333333"/>
          <w:szCs w:val="21"/>
        </w:rPr>
      </w:pPr>
      <w:r>
        <w:rPr>
          <w:rFonts w:ascii="楷体" w:eastAsia="楷体" w:hAnsi="楷体"/>
          <w:b/>
          <w:color w:val="333333"/>
          <w:szCs w:val="21"/>
        </w:rPr>
        <w:t>注：</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color w:val="000000"/>
          <w:kern w:val="1"/>
          <w:szCs w:val="21"/>
        </w:rPr>
        <w:t>1.本公报2019年数据为初步统计结果。部分数据因四舍五入的原因，存在总计与分项合计不等的情况。</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color w:val="000000"/>
          <w:kern w:val="1"/>
          <w:szCs w:val="21"/>
        </w:rPr>
        <w:t>2.2019年生产总值、三次产业增加值等相关指标数据为基于第四次全国经济普查修订结果的初步核算数，绝对数按现行价格计算，增长速度按不变价格计算。</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color w:val="000000"/>
          <w:kern w:val="1"/>
          <w:szCs w:val="21"/>
        </w:rPr>
        <w:t>3.三次产业分类依据国家统计局2018年修订的《三次产业划分规定》，第一产业是指农、林、牧、渔</w:t>
      </w:r>
      <w:r>
        <w:rPr>
          <w:rFonts w:ascii="楷体" w:eastAsia="楷体" w:hAnsi="楷体"/>
          <w:color w:val="000000"/>
          <w:kern w:val="1"/>
          <w:szCs w:val="21"/>
        </w:rPr>
        <w:lastRenderedPageBreak/>
        <w:t>业（不含农、林、牧、渔专业及辅助性活动）；第二产业是指采矿业（不含开采专业及辅助性活动），制造业（不含金属制品、机械和设备修理业），电力、热力、燃气及水生产和供应业，建筑业；第三产业即服务业，是指除第一产业、第二产业以外的其他行业（剔除国际组织）。</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hint="eastAsia"/>
          <w:color w:val="000000"/>
          <w:kern w:val="1"/>
          <w:szCs w:val="21"/>
        </w:rPr>
        <w:t>4.规模以上工业企业：年主营业务收入达到2000万元及以上的工业法人单位；</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hint="eastAsia"/>
          <w:color w:val="000000"/>
          <w:kern w:val="1"/>
          <w:szCs w:val="21"/>
        </w:rPr>
        <w:t>有资质等级的建筑业和所有房地产开发经营企业：有总承包、专业承包、劳务分包资质的建筑业法人单位和全部房地产开发经营业法人单位；</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hint="eastAsia"/>
          <w:color w:val="000000"/>
          <w:kern w:val="1"/>
          <w:szCs w:val="21"/>
        </w:rPr>
        <w:t>限额以上批零住餐企业：年主营业务收入达到2000万元及以上的批发业法人单位，年主营业务收入达到500万元及以上的零售业法人单位，年主营业务收入达到200万元及以上的住宿和餐饮业法人单位；</w:t>
      </w:r>
    </w:p>
    <w:p w:rsidR="009247EA" w:rsidRDefault="009247EA" w:rsidP="009247EA">
      <w:pPr>
        <w:spacing w:line="400" w:lineRule="exact"/>
        <w:ind w:firstLineChars="200" w:firstLine="420"/>
        <w:rPr>
          <w:rFonts w:ascii="楷体" w:eastAsia="楷体" w:hAnsi="楷体"/>
          <w:color w:val="000000"/>
          <w:kern w:val="1"/>
          <w:szCs w:val="21"/>
        </w:rPr>
      </w:pPr>
      <w:r>
        <w:rPr>
          <w:rFonts w:ascii="楷体" w:eastAsia="楷体" w:hAnsi="楷体" w:hint="eastAsia"/>
          <w:color w:val="000000"/>
          <w:kern w:val="1"/>
          <w:szCs w:val="21"/>
        </w:rPr>
        <w:t>规模以上服务业企业：年末从业人员50人及以上，或年营业收入1000万元及以上的服务业法人单位。包括：交通运输、仓储和邮政业，信息传输、软件和信息技术服务业，租赁和商务服务业，科学研究和技术服务业，水利、环境和公共设施管理业，教育、卫生和社会工作，物业管理、房地产中介服务、自有房地产经营活动和其他房地产业等行业；年末从业人员50人及以上，或年营业收入500万元及以上的服务业法人单位，包括居民服务、修理和其他服务业，文化、体育和娱乐业。</w:t>
      </w:r>
    </w:p>
    <w:p w:rsidR="009247EA" w:rsidRDefault="009247EA" w:rsidP="009247EA">
      <w:pPr>
        <w:spacing w:line="400" w:lineRule="exact"/>
        <w:ind w:firstLineChars="200" w:firstLine="420"/>
        <w:rPr>
          <w:rFonts w:ascii="楷体" w:eastAsia="楷体" w:hAnsi="楷体"/>
          <w:szCs w:val="21"/>
        </w:rPr>
      </w:pPr>
      <w:r>
        <w:rPr>
          <w:rFonts w:ascii="楷体" w:eastAsia="楷体" w:hAnsi="楷体" w:hint="eastAsia"/>
          <w:kern w:val="1"/>
          <w:szCs w:val="21"/>
        </w:rPr>
        <w:t>5.</w:t>
      </w:r>
      <w:r>
        <w:rPr>
          <w:rFonts w:ascii="楷体" w:eastAsia="楷体" w:hAnsi="楷体"/>
          <w:kern w:val="1"/>
          <w:szCs w:val="21"/>
        </w:rPr>
        <w:t>资料来源：本公报中城镇新增就业、失业人员再就业、就业困难人员就业、新增农村劳动力转移就业、农村劳动力转移就业、参加城镇养老、医疗、失业保险数据来自市人力资源和社会保障局；财政数据来自市财政局；进出口数据来自市商务局；铁路数据来自周口铁路局，公路数据、水运数据来自市交通局；邮政业务数据来自市邮政管理局；电信业务数据来自市通信管理局；金融数据来自人行周口支行；教育</w:t>
      </w:r>
      <w:r>
        <w:rPr>
          <w:rFonts w:ascii="楷体" w:eastAsia="楷体" w:hAnsi="楷体" w:hint="eastAsia"/>
          <w:kern w:val="1"/>
          <w:szCs w:val="21"/>
        </w:rPr>
        <w:t>、体育</w:t>
      </w:r>
      <w:r>
        <w:rPr>
          <w:rFonts w:ascii="楷体" w:eastAsia="楷体" w:hAnsi="楷体"/>
          <w:kern w:val="1"/>
          <w:szCs w:val="21"/>
        </w:rPr>
        <w:t>数据来自市教</w:t>
      </w:r>
      <w:r>
        <w:rPr>
          <w:rFonts w:ascii="楷体" w:eastAsia="楷体" w:hAnsi="楷体" w:hint="eastAsia"/>
          <w:kern w:val="1"/>
          <w:szCs w:val="21"/>
        </w:rPr>
        <w:t>体</w:t>
      </w:r>
      <w:r>
        <w:rPr>
          <w:rFonts w:ascii="楷体" w:eastAsia="楷体" w:hAnsi="楷体"/>
          <w:kern w:val="1"/>
          <w:szCs w:val="21"/>
        </w:rPr>
        <w:t>局；省级科技进步奖、签订技术合同数据来自市科技局；申请专利、授权专利数据来自市知识产权局；旅游数据、艺术表演团体、文化馆、公共图书馆、广播电视人口覆盖率、图书、期刊、报纸出版数据来自市文广旅局；医疗卫生数据来自市卫</w:t>
      </w:r>
      <w:r>
        <w:rPr>
          <w:rFonts w:ascii="楷体" w:eastAsia="楷体" w:hAnsi="楷体" w:hint="eastAsia"/>
          <w:kern w:val="1"/>
          <w:szCs w:val="21"/>
        </w:rPr>
        <w:t>健委</w:t>
      </w:r>
      <w:r>
        <w:rPr>
          <w:rFonts w:ascii="楷体" w:eastAsia="楷体" w:hAnsi="楷体"/>
          <w:kern w:val="1"/>
          <w:szCs w:val="21"/>
        </w:rPr>
        <w:t>；环保状况、水质状况、空气状况来自市环保局(大气质量优良天数为新标准[AQI])；城乡收入数据</w:t>
      </w:r>
      <w:r>
        <w:rPr>
          <w:rFonts w:ascii="楷体" w:eastAsia="楷体" w:hAnsi="楷体" w:hint="eastAsia"/>
          <w:kern w:val="1"/>
          <w:szCs w:val="21"/>
        </w:rPr>
        <w:t>来自国家统计局周口调查队；其他数据来自市统计局</w:t>
      </w:r>
      <w:r>
        <w:rPr>
          <w:rFonts w:ascii="楷体" w:eastAsia="楷体" w:hAnsi="楷体"/>
          <w:kern w:val="1"/>
          <w:szCs w:val="21"/>
        </w:rPr>
        <w:t>。</w:t>
      </w:r>
    </w:p>
    <w:p w:rsidR="009247EA" w:rsidRDefault="009247EA" w:rsidP="009247EA">
      <w:pPr>
        <w:spacing w:line="400" w:lineRule="exact"/>
        <w:ind w:firstLineChars="200" w:firstLine="420"/>
        <w:rPr>
          <w:rFonts w:ascii="楷体_GB2312" w:eastAsia="楷体_GB2312" w:hAnsi="宋体"/>
          <w:color w:val="000000"/>
          <w:kern w:val="1"/>
          <w:szCs w:val="21"/>
        </w:rPr>
      </w:pPr>
    </w:p>
    <w:p w:rsidR="009247EA" w:rsidRDefault="009247EA" w:rsidP="009247EA">
      <w:pPr>
        <w:spacing w:line="400" w:lineRule="exact"/>
        <w:ind w:firstLineChars="200" w:firstLine="420"/>
        <w:rPr>
          <w:rFonts w:ascii="楷体_GB2312" w:eastAsia="楷体_GB2312" w:hAnsi="宋体"/>
          <w:color w:val="000000"/>
          <w:kern w:val="1"/>
          <w:szCs w:val="21"/>
        </w:rPr>
      </w:pPr>
    </w:p>
    <w:p w:rsidR="009247EA" w:rsidRDefault="009247EA" w:rsidP="009247EA">
      <w:pPr>
        <w:spacing w:line="400" w:lineRule="exact"/>
        <w:ind w:firstLineChars="200" w:firstLine="420"/>
        <w:rPr>
          <w:rFonts w:ascii="楷体_GB2312" w:eastAsia="楷体_GB2312" w:hAnsi="宋体"/>
          <w:color w:val="000000"/>
          <w:kern w:val="1"/>
          <w:szCs w:val="21"/>
        </w:rPr>
      </w:pPr>
    </w:p>
    <w:p w:rsidR="009247EA" w:rsidRDefault="009247EA" w:rsidP="009247EA">
      <w:pPr>
        <w:spacing w:line="240" w:lineRule="exact"/>
        <w:ind w:firstLineChars="200" w:firstLine="420"/>
        <w:rPr>
          <w:rFonts w:ascii="楷体_GB2312" w:eastAsia="楷体_GB2312" w:hAnsi="宋体"/>
          <w:color w:val="000000"/>
          <w:kern w:val="1"/>
          <w:szCs w:val="21"/>
        </w:rPr>
      </w:pPr>
    </w:p>
    <w:p w:rsidR="009247EA" w:rsidRDefault="009247EA" w:rsidP="009247EA">
      <w:pPr>
        <w:spacing w:line="360" w:lineRule="exact"/>
        <w:rPr>
          <w:rFonts w:ascii="楷体_GB2312" w:eastAsia="楷体_GB2312" w:hAnsi="宋体"/>
          <w:color w:val="000000"/>
          <w:kern w:val="1"/>
          <w:szCs w:val="21"/>
        </w:rPr>
      </w:pPr>
    </w:p>
    <w:p w:rsidR="009247EA" w:rsidRDefault="009247EA" w:rsidP="009247EA">
      <w:pPr>
        <w:spacing w:line="360" w:lineRule="exact"/>
        <w:ind w:firstLineChars="200" w:firstLine="420"/>
        <w:rPr>
          <w:rFonts w:ascii="楷体_GB2312" w:eastAsia="楷体_GB2312" w:hAnsi="宋体"/>
          <w:color w:val="000000"/>
          <w:kern w:val="1"/>
          <w:szCs w:val="21"/>
        </w:rPr>
      </w:pPr>
    </w:p>
    <w:p w:rsidR="009247EA" w:rsidRDefault="009247EA" w:rsidP="009247EA">
      <w:pPr>
        <w:spacing w:line="360" w:lineRule="exact"/>
        <w:ind w:firstLineChars="200" w:firstLine="420"/>
        <w:rPr>
          <w:rFonts w:ascii="楷体_GB2312" w:eastAsia="楷体_GB2312" w:hAnsi="宋体"/>
          <w:color w:val="000000"/>
          <w:kern w:val="1"/>
          <w:szCs w:val="21"/>
        </w:rPr>
      </w:pPr>
    </w:p>
    <w:p w:rsidR="009247EA" w:rsidRDefault="009247EA" w:rsidP="009247EA">
      <w:pPr>
        <w:spacing w:line="360" w:lineRule="exact"/>
        <w:ind w:firstLineChars="200" w:firstLine="420"/>
        <w:rPr>
          <w:rFonts w:ascii="楷体_GB2312" w:eastAsia="楷体_GB2312" w:hAnsi="宋体"/>
          <w:color w:val="000000"/>
          <w:kern w:val="1"/>
          <w:szCs w:val="21"/>
        </w:rPr>
      </w:pPr>
    </w:p>
    <w:p w:rsidR="009247EA" w:rsidRDefault="009247EA" w:rsidP="009247EA">
      <w:pPr>
        <w:spacing w:line="360" w:lineRule="exact"/>
        <w:ind w:firstLineChars="200" w:firstLine="420"/>
        <w:rPr>
          <w:rFonts w:ascii="楷体_GB2312" w:eastAsia="楷体_GB2312" w:hAnsi="宋体"/>
          <w:color w:val="000000"/>
          <w:kern w:val="1"/>
          <w:szCs w:val="21"/>
        </w:rPr>
      </w:pPr>
      <w:bookmarkStart w:id="0" w:name="_GoBack"/>
      <w:bookmarkEnd w:id="0"/>
    </w:p>
    <w:p w:rsidR="009247EA" w:rsidRDefault="009247EA" w:rsidP="009247EA">
      <w:pPr>
        <w:spacing w:line="360" w:lineRule="exact"/>
        <w:ind w:firstLineChars="200" w:firstLine="422"/>
        <w:rPr>
          <w:rFonts w:ascii="楷体_GB2312" w:eastAsia="楷体_GB2312" w:hAnsi="宋体"/>
          <w:b/>
          <w:color w:val="000000"/>
          <w:szCs w:val="21"/>
        </w:rPr>
      </w:pPr>
    </w:p>
    <w:p w:rsidR="003200CD" w:rsidRDefault="003200CD"/>
    <w:sectPr w:rsidR="003200CD" w:rsidSect="009247EA">
      <w:pgSz w:w="11906" w:h="16838"/>
      <w:pgMar w:top="1361" w:right="1077" w:bottom="1134" w:left="107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7EA"/>
    <w:rsid w:val="003200CD"/>
    <w:rsid w:val="00924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7EA"/>
    <w:pPr>
      <w:widowControl w:val="0"/>
      <w:jc w:val="both"/>
    </w:pPr>
    <w:rPr>
      <w:rFonts w:ascii="Times New Roman" w:eastAsia="宋体" w:hAnsi="Times New Roman" w:cs="Times New Roman"/>
      <w:szCs w:val="24"/>
    </w:rPr>
  </w:style>
  <w:style w:type="paragraph" w:styleId="3">
    <w:name w:val="heading 3"/>
    <w:basedOn w:val="a"/>
    <w:next w:val="a"/>
    <w:link w:val="3Char"/>
    <w:qFormat/>
    <w:rsid w:val="009247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qFormat/>
    <w:rsid w:val="009247EA"/>
    <w:rPr>
      <w:rFonts w:ascii="Times New Roman" w:eastAsia="宋体" w:hAnsi="Times New Roman" w:cs="Times New Roman"/>
      <w:b/>
      <w:bCs/>
      <w:sz w:val="32"/>
      <w:szCs w:val="32"/>
    </w:rPr>
  </w:style>
  <w:style w:type="character" w:styleId="a3">
    <w:name w:val="Strong"/>
    <w:basedOn w:val="a0"/>
    <w:qFormat/>
    <w:rsid w:val="009247EA"/>
    <w:rPr>
      <w:b/>
    </w:rPr>
  </w:style>
  <w:style w:type="paragraph" w:customStyle="1" w:styleId="1">
    <w:name w:val="普通(网站)1"/>
    <w:basedOn w:val="a"/>
    <w:qFormat/>
    <w:rsid w:val="009247EA"/>
    <w:pPr>
      <w:spacing w:beforeAutospacing="1" w:afterAutospacing="1"/>
      <w:jc w:val="left"/>
    </w:pPr>
    <w:rPr>
      <w:rFonts w:ascii="Calibri" w:hAnsi="Calibri"/>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7EA"/>
    <w:pPr>
      <w:widowControl w:val="0"/>
      <w:jc w:val="both"/>
    </w:pPr>
    <w:rPr>
      <w:rFonts w:ascii="Times New Roman" w:eastAsia="宋体" w:hAnsi="Times New Roman" w:cs="Times New Roman"/>
      <w:szCs w:val="24"/>
    </w:rPr>
  </w:style>
  <w:style w:type="paragraph" w:styleId="3">
    <w:name w:val="heading 3"/>
    <w:basedOn w:val="a"/>
    <w:next w:val="a"/>
    <w:link w:val="3Char"/>
    <w:qFormat/>
    <w:rsid w:val="009247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qFormat/>
    <w:rsid w:val="009247EA"/>
    <w:rPr>
      <w:rFonts w:ascii="Times New Roman" w:eastAsia="宋体" w:hAnsi="Times New Roman" w:cs="Times New Roman"/>
      <w:b/>
      <w:bCs/>
      <w:sz w:val="32"/>
      <w:szCs w:val="32"/>
    </w:rPr>
  </w:style>
  <w:style w:type="character" w:styleId="a3">
    <w:name w:val="Strong"/>
    <w:basedOn w:val="a0"/>
    <w:qFormat/>
    <w:rsid w:val="009247EA"/>
    <w:rPr>
      <w:b/>
    </w:rPr>
  </w:style>
  <w:style w:type="paragraph" w:customStyle="1" w:styleId="1">
    <w:name w:val="普通(网站)1"/>
    <w:basedOn w:val="a"/>
    <w:qFormat/>
    <w:rsid w:val="009247EA"/>
    <w:pPr>
      <w:spacing w:beforeAutospacing="1" w:afterAutospacing="1"/>
      <w:jc w:val="left"/>
    </w:pPr>
    <w:rPr>
      <w:rFonts w:ascii="Calibri" w:hAnsi="Calibri"/>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1036</Words>
  <Characters>5906</Characters>
  <Application>Microsoft Office Word</Application>
  <DocSecurity>0</DocSecurity>
  <Lines>49</Lines>
  <Paragraphs>13</Paragraphs>
  <ScaleCrop>false</ScaleCrop>
  <Company/>
  <LinksUpToDate>false</LinksUpToDate>
  <CharactersWithSpaces>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1</cp:revision>
  <dcterms:created xsi:type="dcterms:W3CDTF">2021-01-27T10:03:00Z</dcterms:created>
  <dcterms:modified xsi:type="dcterms:W3CDTF">2021-01-27T10:08:00Z</dcterms:modified>
</cp:coreProperties>
</file>