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eastAsiaTheme="minor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附件1 </w:t>
      </w:r>
    </w:p>
    <w:p>
      <w:pPr>
        <w:ind w:firstLine="3520" w:firstLineChars="1100"/>
        <w:jc w:val="both"/>
        <w:rPr>
          <w:rFonts w:hint="default" w:eastAsiaTheme="minorEastAsia"/>
          <w:sz w:val="32"/>
          <w:szCs w:val="32"/>
          <w:lang w:val="en-US" w:eastAsia="zh-CN"/>
        </w:rPr>
      </w:pPr>
      <w:r>
        <w:rPr>
          <w:sz w:val="32"/>
          <w:szCs w:val="32"/>
        </w:rPr>
        <w:t>商水县应急管理局抽查事项清单</w:t>
      </w:r>
      <w:r>
        <w:rPr>
          <w:rFonts w:hint="eastAsia"/>
          <w:sz w:val="32"/>
          <w:szCs w:val="32"/>
          <w:lang w:eastAsia="zh-CN"/>
        </w:rPr>
        <w:t>（</w:t>
      </w:r>
      <w:r>
        <w:rPr>
          <w:rFonts w:hint="eastAsia"/>
          <w:sz w:val="32"/>
          <w:szCs w:val="32"/>
          <w:lang w:val="en-US" w:eastAsia="zh-CN"/>
        </w:rPr>
        <w:t>2022）</w:t>
      </w:r>
      <w:bookmarkStart w:id="0" w:name="_GoBack"/>
      <w:bookmarkEnd w:id="0"/>
    </w:p>
    <w:p>
      <w:r>
        <w:rPr>
          <w:rFonts w:hint="eastAsia"/>
        </w:rPr>
        <w:t xml:space="preserve">  </w:t>
      </w:r>
    </w:p>
    <w:tbl>
      <w:tblPr>
        <w:tblStyle w:val="5"/>
        <w:tblW w:w="14174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915"/>
        <w:gridCol w:w="2169"/>
        <w:gridCol w:w="799"/>
        <w:gridCol w:w="1250"/>
        <w:gridCol w:w="1212"/>
        <w:gridCol w:w="1134"/>
        <w:gridCol w:w="1275"/>
        <w:gridCol w:w="3958"/>
        <w:gridCol w:w="103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426" w:type="dxa"/>
          </w:tcPr>
          <w:p>
            <w:r>
              <w:t>序号</w:t>
            </w:r>
          </w:p>
        </w:tc>
        <w:tc>
          <w:tcPr>
            <w:tcW w:w="915" w:type="dxa"/>
          </w:tcPr>
          <w:p>
            <w:r>
              <w:t>抽查事项名称</w:t>
            </w:r>
          </w:p>
        </w:tc>
        <w:tc>
          <w:tcPr>
            <w:tcW w:w="2169" w:type="dxa"/>
          </w:tcPr>
          <w:p>
            <w:r>
              <w:t>抽查依据</w:t>
            </w:r>
          </w:p>
        </w:tc>
        <w:tc>
          <w:tcPr>
            <w:tcW w:w="799" w:type="dxa"/>
          </w:tcPr>
          <w:p>
            <w:r>
              <w:t>抽查主体</w:t>
            </w:r>
          </w:p>
        </w:tc>
        <w:tc>
          <w:tcPr>
            <w:tcW w:w="1250" w:type="dxa"/>
          </w:tcPr>
          <w:p>
            <w:r>
              <w:t>抽查对象</w:t>
            </w:r>
          </w:p>
        </w:tc>
        <w:tc>
          <w:tcPr>
            <w:tcW w:w="1212" w:type="dxa"/>
          </w:tcPr>
          <w:p>
            <w:r>
              <w:t>抽查比例</w:t>
            </w:r>
          </w:p>
        </w:tc>
        <w:tc>
          <w:tcPr>
            <w:tcW w:w="1134" w:type="dxa"/>
          </w:tcPr>
          <w:p>
            <w:r>
              <w:t>抽查频次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275" w:type="dxa"/>
          </w:tcPr>
          <w:p>
            <w:r>
              <w:t>抽查方式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3958" w:type="dxa"/>
          </w:tcPr>
          <w:p>
            <w:r>
              <w:t>抽查内容</w:t>
            </w:r>
          </w:p>
        </w:tc>
        <w:tc>
          <w:tcPr>
            <w:tcW w:w="1036" w:type="dxa"/>
          </w:tcPr>
          <w:p>
            <w:r>
              <w:t>备注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426" w:type="dxa"/>
          </w:tcPr>
          <w:p>
            <w:r>
              <w:rPr>
                <w:rFonts w:hint="eastAsia"/>
              </w:rPr>
              <w:t>1</w:t>
            </w:r>
          </w:p>
        </w:tc>
        <w:tc>
          <w:tcPr>
            <w:tcW w:w="915" w:type="dxa"/>
          </w:tcPr>
          <w:p>
            <w:r>
              <w:t>危险化学品安全生产监督检查</w:t>
            </w:r>
          </w:p>
        </w:tc>
        <w:tc>
          <w:tcPr>
            <w:tcW w:w="2169" w:type="dxa"/>
          </w:tcPr>
          <w:p>
            <w:r>
              <w:t>《危险化学品安全管理条例》（国务院令第</w:t>
            </w:r>
            <w:r>
              <w:rPr>
                <w:rFonts w:hint="eastAsia"/>
              </w:rPr>
              <w:t>344号）第六条第一项；《危险化学品重大危险源监督管理暂行规定》（安全监管总局令第40号）第三十条</w:t>
            </w:r>
          </w:p>
        </w:tc>
        <w:tc>
          <w:tcPr>
            <w:tcW w:w="799" w:type="dxa"/>
          </w:tcPr>
          <w:p>
            <w:r>
              <w:t>商水县应急管理局</w:t>
            </w:r>
          </w:p>
        </w:tc>
        <w:tc>
          <w:tcPr>
            <w:tcW w:w="1250" w:type="dxa"/>
          </w:tcPr>
          <w:p>
            <w:r>
              <w:t>危险化学品生产经营单位</w:t>
            </w:r>
          </w:p>
        </w:tc>
        <w:tc>
          <w:tcPr>
            <w:tcW w:w="1212" w:type="dxa"/>
          </w:tcPr>
          <w:p>
            <w:r>
              <w:t>按照商水县应急管理局执法计划要求确定</w:t>
            </w:r>
          </w:p>
        </w:tc>
        <w:tc>
          <w:tcPr>
            <w:tcW w:w="1134" w:type="dxa"/>
          </w:tcPr>
          <w:p>
            <w:r>
              <w:t>按照商水县应急管理局执法计划要求确定</w:t>
            </w:r>
          </w:p>
        </w:tc>
        <w:tc>
          <w:tcPr>
            <w:tcW w:w="1275" w:type="dxa"/>
          </w:tcPr>
          <w:p>
            <w:r>
              <w:t>现场</w:t>
            </w:r>
            <w:r>
              <w:rPr>
                <w:rFonts w:hint="eastAsia"/>
              </w:rPr>
              <w:t>检查、书面检查等</w:t>
            </w:r>
          </w:p>
        </w:tc>
        <w:tc>
          <w:tcPr>
            <w:tcW w:w="3958" w:type="dxa"/>
          </w:tcPr>
          <w:p>
            <w:r>
              <w:rPr>
                <w:rFonts w:hint="eastAsia"/>
              </w:rPr>
              <w:t>1、</w:t>
            </w:r>
            <w:r>
              <w:t>安全生产责任制落实情况、安全管理制度、操作制度制定和落实情况；</w:t>
            </w:r>
            <w:r>
              <w:rPr>
                <w:rFonts w:hint="eastAsia"/>
              </w:rPr>
              <w:t>2、安全设施和设备管理情况；3、危险化学品安全生产许可证和使用情况。4、安全管理人员、从业人员教育培训情况</w:t>
            </w:r>
          </w:p>
        </w:tc>
        <w:tc>
          <w:tcPr>
            <w:tcW w:w="1036" w:type="dxa"/>
          </w:tcPr>
          <w:p/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3" w:hRule="atLeast"/>
        </w:trPr>
        <w:tc>
          <w:tcPr>
            <w:tcW w:w="426" w:type="dxa"/>
          </w:tcPr>
          <w:p>
            <w:r>
              <w:rPr>
                <w:rFonts w:hint="eastAsia"/>
              </w:rPr>
              <w:t>2</w:t>
            </w:r>
          </w:p>
        </w:tc>
        <w:tc>
          <w:tcPr>
            <w:tcW w:w="915" w:type="dxa"/>
          </w:tcPr>
          <w:p>
            <w:r>
              <w:t>非药品类易制度化学品监督检查</w:t>
            </w:r>
          </w:p>
        </w:tc>
        <w:tc>
          <w:tcPr>
            <w:tcW w:w="2169" w:type="dxa"/>
          </w:tcPr>
          <w:p>
            <w:r>
              <w:t>《易制毒</w:t>
            </w:r>
            <w:r>
              <w:rPr>
                <w:rFonts w:hint="eastAsia"/>
              </w:rPr>
              <w:t>化学品管理条例》（国务院令第455号）第八条、第三十二条第一款。</w:t>
            </w:r>
          </w:p>
        </w:tc>
        <w:tc>
          <w:tcPr>
            <w:tcW w:w="799" w:type="dxa"/>
          </w:tcPr>
          <w:p>
            <w:r>
              <w:t>商水县应急管理局</w:t>
            </w:r>
          </w:p>
        </w:tc>
        <w:tc>
          <w:tcPr>
            <w:tcW w:w="1250" w:type="dxa"/>
          </w:tcPr>
          <w:p>
            <w:r>
              <w:t>非药品类易制毒化学品生产、经营企业</w:t>
            </w:r>
          </w:p>
        </w:tc>
        <w:tc>
          <w:tcPr>
            <w:tcW w:w="1212" w:type="dxa"/>
          </w:tcPr>
          <w:p>
            <w:r>
              <w:t>按照商水县应急管理局执法计划要求确定</w:t>
            </w:r>
          </w:p>
        </w:tc>
        <w:tc>
          <w:tcPr>
            <w:tcW w:w="1134" w:type="dxa"/>
          </w:tcPr>
          <w:p>
            <w:r>
              <w:t>按照商水县应急管理局执法计划要求确定</w:t>
            </w:r>
          </w:p>
        </w:tc>
        <w:tc>
          <w:tcPr>
            <w:tcW w:w="1275" w:type="dxa"/>
          </w:tcPr>
          <w:p>
            <w:r>
              <w:t>现场</w:t>
            </w:r>
            <w:r>
              <w:rPr>
                <w:rFonts w:hint="eastAsia"/>
              </w:rPr>
              <w:t>检查、书面检查等</w:t>
            </w:r>
          </w:p>
        </w:tc>
        <w:tc>
          <w:tcPr>
            <w:tcW w:w="3958" w:type="dxa"/>
          </w:tcPr>
          <w:p>
            <w:r>
              <w:rPr>
                <w:rFonts w:hint="eastAsia"/>
              </w:rPr>
              <w:t>1、生产、经营许可证取得和使用情况；2、内部易制毒化学品管理制度建立和落实情况；3、主体责任制落实情况。</w:t>
            </w:r>
          </w:p>
        </w:tc>
        <w:tc>
          <w:tcPr>
            <w:tcW w:w="1036" w:type="dxa"/>
          </w:tcPr>
          <w:p/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426" w:type="dxa"/>
          </w:tcPr>
          <w:p>
            <w:r>
              <w:rPr>
                <w:rFonts w:hint="eastAsia"/>
              </w:rPr>
              <w:t>3</w:t>
            </w:r>
          </w:p>
        </w:tc>
        <w:tc>
          <w:tcPr>
            <w:tcW w:w="915" w:type="dxa"/>
          </w:tcPr>
          <w:p>
            <w:r>
              <w:t>烟花爆竹安全生产监督检查</w:t>
            </w:r>
          </w:p>
        </w:tc>
        <w:tc>
          <w:tcPr>
            <w:tcW w:w="2169" w:type="dxa"/>
          </w:tcPr>
          <w:p>
            <w:r>
              <w:t>《国务院烟花爆竹管理条例》（国务院令第</w:t>
            </w:r>
            <w:r>
              <w:rPr>
                <w:rFonts w:hint="eastAsia"/>
              </w:rPr>
              <w:t>455号）第四条；《烟花爆竹经营许实施办法》（安监总局令第65号）第二十九条第二款。</w:t>
            </w:r>
          </w:p>
        </w:tc>
        <w:tc>
          <w:tcPr>
            <w:tcW w:w="799" w:type="dxa"/>
          </w:tcPr>
          <w:p>
            <w:r>
              <w:t>商水县应急管理局</w:t>
            </w:r>
          </w:p>
        </w:tc>
        <w:tc>
          <w:tcPr>
            <w:tcW w:w="1250" w:type="dxa"/>
          </w:tcPr>
          <w:p>
            <w:r>
              <w:t>烟花爆竹生产经营单位</w:t>
            </w:r>
          </w:p>
        </w:tc>
        <w:tc>
          <w:tcPr>
            <w:tcW w:w="1212" w:type="dxa"/>
          </w:tcPr>
          <w:p>
            <w:r>
              <w:t>按照商水县应急管理局要求确定</w:t>
            </w:r>
          </w:p>
        </w:tc>
        <w:tc>
          <w:tcPr>
            <w:tcW w:w="1134" w:type="dxa"/>
          </w:tcPr>
          <w:p>
            <w:r>
              <w:t>按照商水县应急管理局要求确定</w:t>
            </w:r>
          </w:p>
        </w:tc>
        <w:tc>
          <w:tcPr>
            <w:tcW w:w="1275" w:type="dxa"/>
          </w:tcPr>
          <w:p>
            <w:r>
              <w:t>现场</w:t>
            </w:r>
            <w:r>
              <w:rPr>
                <w:rFonts w:hint="eastAsia"/>
              </w:rPr>
              <w:t>检查、书面检查等</w:t>
            </w:r>
          </w:p>
        </w:tc>
        <w:tc>
          <w:tcPr>
            <w:tcW w:w="3958" w:type="dxa"/>
          </w:tcPr>
          <w:p>
            <w:r>
              <w:rPr>
                <w:rFonts w:hint="eastAsia"/>
              </w:rPr>
              <w:t>1、烟花爆竹经营（零售）许可证取得和使用情况；2、安全生产管理制度和操作规程制定和落实情况；3、从业人员进行安全教育、和培训情况</w:t>
            </w:r>
          </w:p>
        </w:tc>
        <w:tc>
          <w:tcPr>
            <w:tcW w:w="1036" w:type="dxa"/>
          </w:tcPr>
          <w:p/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426" w:type="dxa"/>
          </w:tcPr>
          <w:p>
            <w:r>
              <w:rPr>
                <w:rFonts w:hint="eastAsia"/>
              </w:rPr>
              <w:t>4</w:t>
            </w:r>
          </w:p>
        </w:tc>
        <w:tc>
          <w:tcPr>
            <w:tcW w:w="915" w:type="dxa"/>
          </w:tcPr>
          <w:p>
            <w:r>
              <w:t>工矿商贸企业安全生产监督检查</w:t>
            </w:r>
          </w:p>
        </w:tc>
        <w:tc>
          <w:tcPr>
            <w:tcW w:w="2169" w:type="dxa"/>
          </w:tcPr>
          <w:p>
            <w:r>
              <w:t>《冶金企业安全生产监督管理规定（安全生产监管总局令第</w:t>
            </w:r>
            <w:r>
              <w:rPr>
                <w:rFonts w:hint="eastAsia"/>
              </w:rPr>
              <w:t>26号）第三十一条、第三十二条；《工贸企业有限空间作业安全管理与监督暂行规定》（安全监管总局令第59号）第二十四条。</w:t>
            </w:r>
          </w:p>
        </w:tc>
        <w:tc>
          <w:tcPr>
            <w:tcW w:w="799" w:type="dxa"/>
          </w:tcPr>
          <w:p>
            <w:r>
              <w:t>商水县应急管理局工矿商贸安全监督管理股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250" w:type="dxa"/>
          </w:tcPr>
          <w:p>
            <w:r>
              <w:t>金属冶炼等工矿商贸企业</w:t>
            </w:r>
          </w:p>
        </w:tc>
        <w:tc>
          <w:tcPr>
            <w:tcW w:w="1212" w:type="dxa"/>
          </w:tcPr>
          <w:p>
            <w:r>
              <w:t>按照商水县应急管理局执法计划要求确定</w:t>
            </w:r>
          </w:p>
        </w:tc>
        <w:tc>
          <w:tcPr>
            <w:tcW w:w="1134" w:type="dxa"/>
          </w:tcPr>
          <w:p>
            <w:r>
              <w:t>按照商水县应急管理局执法计划要求确定</w:t>
            </w:r>
          </w:p>
        </w:tc>
        <w:tc>
          <w:tcPr>
            <w:tcW w:w="1275" w:type="dxa"/>
          </w:tcPr>
          <w:p>
            <w:r>
              <w:t>现场</w:t>
            </w:r>
            <w:r>
              <w:rPr>
                <w:rFonts w:hint="eastAsia"/>
              </w:rPr>
              <w:t>检查、书面检查等</w:t>
            </w:r>
          </w:p>
        </w:tc>
        <w:tc>
          <w:tcPr>
            <w:tcW w:w="3958" w:type="dxa"/>
          </w:tcPr>
          <w:p>
            <w:r>
              <w:rPr>
                <w:rFonts w:hint="eastAsia"/>
              </w:rPr>
              <w:t>1、安全生产责任制和安全生产管理制度建立和落实情况；2、建设项目“三同时”制度落实情况；3、有限空间作业这安全管理制度落实情况。4、安全管理人员和从业人员培训情况。</w:t>
            </w:r>
          </w:p>
        </w:tc>
        <w:tc>
          <w:tcPr>
            <w:tcW w:w="1036" w:type="dxa"/>
          </w:tcPr>
          <w:p/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9" w:hRule="atLeast"/>
        </w:trPr>
        <w:tc>
          <w:tcPr>
            <w:tcW w:w="426" w:type="dxa"/>
          </w:tcPr>
          <w:p>
            <w:r>
              <w:rPr>
                <w:rFonts w:hint="eastAsia"/>
              </w:rPr>
              <w:t>5</w:t>
            </w:r>
          </w:p>
        </w:tc>
        <w:tc>
          <w:tcPr>
            <w:tcW w:w="915" w:type="dxa"/>
          </w:tcPr>
          <w:p>
            <w:r>
              <w:t>安全生产应急预案监督检查</w:t>
            </w:r>
          </w:p>
        </w:tc>
        <w:tc>
          <w:tcPr>
            <w:tcW w:w="2169" w:type="dxa"/>
          </w:tcPr>
          <w:p>
            <w:r>
              <w:t>《中华人民共和国安全生产法》第七十八条；《生产安全事故应急预案管理办法</w:t>
            </w:r>
            <w:r>
              <w:rPr>
                <w:rFonts w:hint="eastAsia"/>
              </w:rPr>
              <w:t>》（国家监管总局令第88号）第四条第二款。</w:t>
            </w:r>
          </w:p>
        </w:tc>
        <w:tc>
          <w:tcPr>
            <w:tcW w:w="799" w:type="dxa"/>
          </w:tcPr>
          <w:p>
            <w:r>
              <w:t>商水县应急管理局</w:t>
            </w:r>
          </w:p>
        </w:tc>
        <w:tc>
          <w:tcPr>
            <w:tcW w:w="1250" w:type="dxa"/>
          </w:tcPr>
          <w:p>
            <w:r>
              <w:t>生产经营单位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212" w:type="dxa"/>
          </w:tcPr>
          <w:p>
            <w:r>
              <w:t>按照商水县应急管理局执法计划要求确定</w:t>
            </w:r>
          </w:p>
        </w:tc>
        <w:tc>
          <w:tcPr>
            <w:tcW w:w="1134" w:type="dxa"/>
          </w:tcPr>
          <w:p>
            <w:r>
              <w:t>按照商水县应急管理局执法计划要求确定</w:t>
            </w:r>
          </w:p>
        </w:tc>
        <w:tc>
          <w:tcPr>
            <w:tcW w:w="1275" w:type="dxa"/>
          </w:tcPr>
          <w:p>
            <w:r>
              <w:t>现场</w:t>
            </w:r>
            <w:r>
              <w:rPr>
                <w:rFonts w:hint="eastAsia"/>
              </w:rPr>
              <w:t>检查、书面检查等</w:t>
            </w:r>
          </w:p>
        </w:tc>
        <w:tc>
          <w:tcPr>
            <w:tcW w:w="3958" w:type="dxa"/>
          </w:tcPr>
          <w:p>
            <w:r>
              <w:rPr>
                <w:rFonts w:hint="eastAsia"/>
              </w:rPr>
              <w:t>1、应急预案编制、备案情况；2、应急预案演练计划制定和实施情况。</w:t>
            </w:r>
          </w:p>
        </w:tc>
        <w:tc>
          <w:tcPr>
            <w:tcW w:w="1036" w:type="dxa"/>
          </w:tcPr>
          <w:p/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0" w:hRule="atLeast"/>
        </w:trPr>
        <w:tc>
          <w:tcPr>
            <w:tcW w:w="426" w:type="dxa"/>
          </w:tcPr>
          <w:p>
            <w:r>
              <w:rPr>
                <w:rFonts w:hint="eastAsia"/>
              </w:rPr>
              <w:t>6</w:t>
            </w:r>
          </w:p>
        </w:tc>
        <w:tc>
          <w:tcPr>
            <w:tcW w:w="915" w:type="dxa"/>
          </w:tcPr>
          <w:p>
            <w:r>
              <w:t>安全生产教育</w:t>
            </w:r>
            <w:r>
              <w:rPr>
                <w:rFonts w:hint="eastAsia"/>
              </w:rPr>
              <w:t>培训监督检查</w:t>
            </w:r>
          </w:p>
        </w:tc>
        <w:tc>
          <w:tcPr>
            <w:tcW w:w="2169" w:type="dxa"/>
          </w:tcPr>
          <w:p>
            <w:r>
              <w:t>《安全生产培训管理办法》（安全监管总局令第</w:t>
            </w:r>
            <w:r>
              <w:rPr>
                <w:rFonts w:hint="eastAsia"/>
              </w:rPr>
              <w:t>44号）第四条第五款、第三十条。</w:t>
            </w:r>
          </w:p>
        </w:tc>
        <w:tc>
          <w:tcPr>
            <w:tcW w:w="799" w:type="dxa"/>
          </w:tcPr>
          <w:p>
            <w:r>
              <w:t>商水县应急管理局</w:t>
            </w:r>
          </w:p>
        </w:tc>
        <w:tc>
          <w:tcPr>
            <w:tcW w:w="1250" w:type="dxa"/>
          </w:tcPr>
          <w:p>
            <w:r>
              <w:t>生产经营单位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212" w:type="dxa"/>
          </w:tcPr>
          <w:p>
            <w:r>
              <w:t>按照商水县应急管理局执法计划要求确定</w:t>
            </w:r>
          </w:p>
        </w:tc>
        <w:tc>
          <w:tcPr>
            <w:tcW w:w="1134" w:type="dxa"/>
          </w:tcPr>
          <w:p>
            <w:r>
              <w:t>按照商水县应急管理局执法计划要求确定</w:t>
            </w:r>
          </w:p>
        </w:tc>
        <w:tc>
          <w:tcPr>
            <w:tcW w:w="1275" w:type="dxa"/>
          </w:tcPr>
          <w:p>
            <w:r>
              <w:t>现场</w:t>
            </w:r>
            <w:r>
              <w:rPr>
                <w:rFonts w:hint="eastAsia"/>
              </w:rPr>
              <w:t>检查、书面检查等</w:t>
            </w:r>
          </w:p>
        </w:tc>
        <w:tc>
          <w:tcPr>
            <w:tcW w:w="3958" w:type="dxa"/>
          </w:tcPr>
          <w:p>
            <w:r>
              <w:rPr>
                <w:rFonts w:hint="eastAsia"/>
              </w:rPr>
              <w:t>1、安全培训制度、年度培训计划、安全培训的制定和实施情况；2、安全培训经费投入和使用情况；3、主要负责人、安全生产管理人员接受安全生产知识和管理能力考核情况；4、特种作业人员持证上岗情况；5、对新工艺、新技术及转岗前从业人员安全培训情况；6、其他从业人员安全培训情况。</w:t>
            </w:r>
          </w:p>
        </w:tc>
        <w:tc>
          <w:tcPr>
            <w:tcW w:w="1036" w:type="dxa"/>
          </w:tcPr>
          <w:p/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0" w:hRule="atLeast"/>
        </w:trPr>
        <w:tc>
          <w:tcPr>
            <w:tcW w:w="426" w:type="dxa"/>
          </w:tcPr>
          <w:p>
            <w:r>
              <w:rPr>
                <w:rFonts w:hint="eastAsia"/>
              </w:rPr>
              <w:t>7</w:t>
            </w:r>
          </w:p>
        </w:tc>
        <w:tc>
          <w:tcPr>
            <w:tcW w:w="915" w:type="dxa"/>
          </w:tcPr>
          <w:p>
            <w:r>
              <w:t>安全生产风险管控与隐患</w:t>
            </w:r>
            <w:r>
              <w:rPr>
                <w:rFonts w:hint="eastAsia"/>
              </w:rPr>
              <w:t>排查监督检查</w:t>
            </w:r>
          </w:p>
        </w:tc>
        <w:tc>
          <w:tcPr>
            <w:tcW w:w="2169" w:type="dxa"/>
          </w:tcPr>
          <w:p>
            <w:r>
              <w:t>《河南省安全风险管控与隐患治理办法》第七条、第十条、第十二条。</w:t>
            </w:r>
          </w:p>
        </w:tc>
        <w:tc>
          <w:tcPr>
            <w:tcW w:w="799" w:type="dxa"/>
          </w:tcPr>
          <w:p>
            <w:r>
              <w:t>商水县应急管理局</w:t>
            </w:r>
          </w:p>
        </w:tc>
        <w:tc>
          <w:tcPr>
            <w:tcW w:w="1250" w:type="dxa"/>
          </w:tcPr>
          <w:p>
            <w:r>
              <w:t>生产经营单位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212" w:type="dxa"/>
          </w:tcPr>
          <w:p>
            <w:r>
              <w:t>按照商水县应急管理局执法计划要求确定</w:t>
            </w:r>
          </w:p>
        </w:tc>
        <w:tc>
          <w:tcPr>
            <w:tcW w:w="1134" w:type="dxa"/>
          </w:tcPr>
          <w:p>
            <w:r>
              <w:t>按照商水县应急管理局执法计划要求确定</w:t>
            </w:r>
          </w:p>
        </w:tc>
        <w:tc>
          <w:tcPr>
            <w:tcW w:w="1275" w:type="dxa"/>
          </w:tcPr>
          <w:p>
            <w:r>
              <w:t>现场</w:t>
            </w:r>
            <w:r>
              <w:rPr>
                <w:rFonts w:hint="eastAsia"/>
              </w:rPr>
              <w:t>检查、书面检查等</w:t>
            </w:r>
          </w:p>
        </w:tc>
        <w:tc>
          <w:tcPr>
            <w:tcW w:w="3958" w:type="dxa"/>
          </w:tcPr>
          <w:p>
            <w:r>
              <w:rPr>
                <w:rFonts w:hint="eastAsia"/>
              </w:rPr>
              <w:t>1、安全生产操作规程落实情况；2、风险管控清单落实情况；3、向从业人员通报隐患排查治理情况；4、重点位置岗位风险公告及分级管控情况。</w:t>
            </w:r>
          </w:p>
        </w:tc>
        <w:tc>
          <w:tcPr>
            <w:tcW w:w="1036" w:type="dxa"/>
          </w:tcPr>
          <w:p/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GM1MWU3ZGUxZTgwZWRlYzZiMjIwMmY5NzQ5ZTZiNTQifQ=="/>
  </w:docVars>
  <w:rsids>
    <w:rsidRoot w:val="00523CAF"/>
    <w:rsid w:val="000C08EC"/>
    <w:rsid w:val="002058CE"/>
    <w:rsid w:val="00523CAF"/>
    <w:rsid w:val="00647350"/>
    <w:rsid w:val="00694084"/>
    <w:rsid w:val="008068FB"/>
    <w:rsid w:val="009D611A"/>
    <w:rsid w:val="00AF058E"/>
    <w:rsid w:val="00AF3D0E"/>
    <w:rsid w:val="00B70C77"/>
    <w:rsid w:val="00F74864"/>
    <w:rsid w:val="27746D56"/>
    <w:rsid w:val="77106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1483</Words>
  <Characters>1498</Characters>
  <Lines>11</Lines>
  <Paragraphs>3</Paragraphs>
  <TotalTime>77</TotalTime>
  <ScaleCrop>false</ScaleCrop>
  <LinksUpToDate>false</LinksUpToDate>
  <CharactersWithSpaces>1507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2021-03-29T02:05:00Z</dcterms:created>
  <dc:creator>w</dc:creator>
  <cp:lastModifiedBy>w</cp:lastModifiedBy>
  <cp:lastPrinted>2023-05-19T01:36:40Z</cp:lastPrinted>
  <dcterms:modified xsi:type="dcterms:W3CDTF">2023-05-19T01:37:26Z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E69A6B468CA347E9B5234F6DB46A2FB7_12</vt:lpwstr>
  </property>
</Properties>
</file>