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60" w:lineRule="exact"/>
        <w:jc w:val="center"/>
        <w:rPr>
          <w:rFonts w:hint="eastAsia" w:ascii="微软雅黑" w:hAnsi="微软雅黑" w:eastAsia="微软雅黑" w:cs="微软雅黑"/>
          <w:b/>
          <w:bCs/>
          <w:spacing w:val="-11"/>
          <w:sz w:val="44"/>
          <w:szCs w:val="44"/>
        </w:rPr>
      </w:pPr>
    </w:p>
    <w:p>
      <w:pPr>
        <w:tabs>
          <w:tab w:val="left" w:pos="755"/>
          <w:tab w:val="center" w:pos="4374"/>
        </w:tabs>
        <w:spacing w:line="660" w:lineRule="exact"/>
        <w:jc w:val="left"/>
        <w:rPr>
          <w:rFonts w:hint="eastAsia" w:ascii="微软雅黑" w:hAnsi="微软雅黑" w:eastAsia="微软雅黑" w:cs="微软雅黑"/>
          <w:b/>
          <w:bCs/>
          <w:spacing w:val="-11"/>
          <w:sz w:val="44"/>
          <w:szCs w:val="44"/>
        </w:rPr>
      </w:pPr>
      <w:r>
        <w:rPr>
          <w:rFonts w:hint="eastAsia" w:ascii="微软雅黑" w:hAnsi="微软雅黑" w:eastAsia="微软雅黑" w:cs="微软雅黑"/>
          <w:b/>
          <w:bCs/>
          <w:spacing w:val="-11"/>
          <w:sz w:val="44"/>
          <w:szCs w:val="44"/>
          <w:lang w:eastAsia="zh-CN"/>
        </w:rPr>
        <w:tab/>
      </w:r>
      <w:r>
        <w:rPr>
          <w:rFonts w:hint="eastAsia" w:ascii="微软雅黑" w:hAnsi="微软雅黑" w:eastAsia="微软雅黑" w:cs="微软雅黑"/>
          <w:b/>
          <w:bCs/>
          <w:spacing w:val="-11"/>
          <w:sz w:val="44"/>
          <w:szCs w:val="44"/>
          <w:lang w:eastAsia="zh-CN"/>
        </w:rPr>
        <w:tab/>
      </w:r>
      <w:r>
        <w:rPr>
          <w:rFonts w:hint="eastAsia" w:ascii="微软雅黑" w:hAnsi="微软雅黑" w:eastAsia="微软雅黑" w:cs="微软雅黑"/>
          <w:b/>
          <w:bCs/>
          <w:spacing w:val="-11"/>
          <w:sz w:val="44"/>
          <w:szCs w:val="44"/>
        </w:rPr>
        <w:t>商水县202</w:t>
      </w:r>
      <w:r>
        <w:rPr>
          <w:rFonts w:hint="eastAsia" w:ascii="微软雅黑" w:hAnsi="微软雅黑" w:eastAsia="微软雅黑" w:cs="微软雅黑"/>
          <w:b/>
          <w:bCs/>
          <w:spacing w:val="-11"/>
          <w:sz w:val="44"/>
          <w:szCs w:val="44"/>
          <w:lang w:val="en-US" w:eastAsia="zh-CN"/>
        </w:rPr>
        <w:t>6</w:t>
      </w:r>
      <w:r>
        <w:rPr>
          <w:rFonts w:hint="eastAsia" w:ascii="微软雅黑" w:hAnsi="微软雅黑" w:eastAsia="微软雅黑" w:cs="微软雅黑"/>
          <w:b/>
          <w:bCs/>
          <w:spacing w:val="-11"/>
          <w:sz w:val="44"/>
          <w:szCs w:val="44"/>
        </w:rPr>
        <w:t>年生猪调出大县奖励资金</w:t>
      </w:r>
    </w:p>
    <w:p>
      <w:pPr>
        <w:spacing w:line="660" w:lineRule="exact"/>
        <w:jc w:val="center"/>
        <w:rPr>
          <w:rFonts w:ascii="微软雅黑" w:hAnsi="微软雅黑" w:eastAsia="微软雅黑" w:cs="微软雅黑"/>
          <w:b/>
          <w:bCs/>
          <w:sz w:val="44"/>
          <w:szCs w:val="44"/>
        </w:rPr>
      </w:pPr>
      <w:r>
        <w:rPr>
          <w:rFonts w:hint="eastAsia" w:ascii="微软雅黑" w:hAnsi="微软雅黑" w:eastAsia="微软雅黑" w:cs="微软雅黑"/>
          <w:b/>
          <w:bCs/>
          <w:sz w:val="44"/>
          <w:szCs w:val="44"/>
          <w:lang w:eastAsia="zh-CN"/>
        </w:rPr>
        <w:t>实施</w:t>
      </w:r>
      <w:r>
        <w:rPr>
          <w:rFonts w:hint="eastAsia" w:ascii="微软雅黑" w:hAnsi="微软雅黑" w:eastAsia="微软雅黑" w:cs="微软雅黑"/>
          <w:b/>
          <w:bCs/>
          <w:sz w:val="44"/>
          <w:szCs w:val="44"/>
        </w:rPr>
        <w:t>方案</w:t>
      </w:r>
    </w:p>
    <w:p>
      <w:pPr>
        <w:spacing w:line="520" w:lineRule="exact"/>
        <w:ind w:firstLine="640" w:firstLineChars="200"/>
        <w:rPr>
          <w:rFonts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为进一步促进生猪生产，建立生猪稳产保供机制，调动全县养殖</w:t>
      </w:r>
      <w:r>
        <w:rPr>
          <w:rFonts w:hint="eastAsia" w:asciiTheme="minorEastAsia" w:hAnsiTheme="minorEastAsia" w:eastAsiaTheme="minorEastAsia" w:cstheme="minorEastAsia"/>
          <w:sz w:val="32"/>
          <w:szCs w:val="32"/>
          <w:lang w:val="en-US" w:eastAsia="zh-CN"/>
        </w:rPr>
        <w:t>场（</w:t>
      </w:r>
      <w:r>
        <w:rPr>
          <w:rFonts w:hint="eastAsia" w:asciiTheme="minorEastAsia" w:hAnsiTheme="minorEastAsia" w:eastAsiaTheme="minorEastAsia" w:cstheme="minorEastAsia"/>
          <w:sz w:val="32"/>
          <w:szCs w:val="32"/>
        </w:rPr>
        <w:t>户</w:t>
      </w:r>
      <w:r>
        <w:rPr>
          <w:rFonts w:hint="eastAsia" w:asciiTheme="minorEastAsia" w:hAnsiTheme="minorEastAsia" w:eastAsiaTheme="minorEastAsia" w:cstheme="minorEastAsia"/>
          <w:sz w:val="32"/>
          <w:szCs w:val="32"/>
          <w:lang w:val="en-US" w:eastAsia="zh-CN"/>
        </w:rPr>
        <w:t>）</w:t>
      </w:r>
      <w:r>
        <w:rPr>
          <w:rFonts w:hint="eastAsia" w:asciiTheme="minorEastAsia" w:hAnsiTheme="minorEastAsia" w:eastAsiaTheme="minorEastAsia" w:cstheme="minorEastAsia"/>
          <w:sz w:val="32"/>
          <w:szCs w:val="32"/>
        </w:rPr>
        <w:t>发展生猪生产的积极性，增加</w:t>
      </w:r>
      <w:r>
        <w:rPr>
          <w:rFonts w:hint="eastAsia" w:asciiTheme="minorEastAsia" w:hAnsiTheme="minorEastAsia" w:eastAsiaTheme="minorEastAsia" w:cstheme="minorEastAsia"/>
          <w:sz w:val="32"/>
          <w:szCs w:val="32"/>
          <w:lang w:val="en-US" w:eastAsia="zh-CN"/>
        </w:rPr>
        <w:t>畜牧业产值</w:t>
      </w:r>
      <w:r>
        <w:rPr>
          <w:rFonts w:hint="eastAsia" w:asciiTheme="minorEastAsia" w:hAnsiTheme="minorEastAsia" w:eastAsiaTheme="minorEastAsia" w:cstheme="minorEastAsia"/>
          <w:sz w:val="32"/>
          <w:szCs w:val="32"/>
        </w:rPr>
        <w:t>，促进乡村产业振兴，</w:t>
      </w:r>
      <w:r>
        <w:rPr>
          <w:rFonts w:hint="eastAsia" w:asciiTheme="minorEastAsia" w:hAnsiTheme="minorEastAsia" w:eastAsiaTheme="minorEastAsia" w:cstheme="minorEastAsia"/>
          <w:sz w:val="32"/>
          <w:szCs w:val="32"/>
          <w:lang w:val="en-US" w:eastAsia="zh-CN"/>
        </w:rPr>
        <w:t>按照《财政部关于印发〈生猪（牛羊）调出大县奖励资金管理办法〉的通知》(财建〔2025〕418号)、《河南省财政厅关于提前下达2026年生猪调出大县奖励资金预算的通知》（豫财贸〔2025〕114号）、《河南省财政厅关于下达2026年生猪调出大县奖励资金预算的通知》（豫财贸〔2026〕13号）</w:t>
      </w:r>
      <w:r>
        <w:rPr>
          <w:rFonts w:hint="eastAsia" w:asciiTheme="minorEastAsia" w:hAnsiTheme="minorEastAsia" w:eastAsiaTheme="minorEastAsia" w:cstheme="minorEastAsia"/>
          <w:color w:val="000000" w:themeColor="text1"/>
          <w:sz w:val="32"/>
          <w:szCs w:val="32"/>
          <w14:textFill>
            <w14:solidFill>
              <w14:schemeClr w14:val="tx1"/>
            </w14:solidFill>
          </w14:textFill>
        </w:rPr>
        <w:t>文件</w:t>
      </w:r>
      <w:r>
        <w:rPr>
          <w:rFonts w:hint="eastAsia" w:asciiTheme="minorEastAsia" w:hAnsiTheme="minorEastAsia" w:eastAsiaTheme="minorEastAsia" w:cstheme="minorEastAsia"/>
          <w:color w:val="000000" w:themeColor="text1"/>
          <w:sz w:val="32"/>
          <w:szCs w:val="32"/>
          <w:lang w:val="en-US" w:eastAsia="zh-CN"/>
          <w14:textFill>
            <w14:solidFill>
              <w14:schemeClr w14:val="tx1"/>
            </w14:solidFill>
          </w14:textFill>
        </w:rPr>
        <w:t>要求</w:t>
      </w:r>
      <w:r>
        <w:rPr>
          <w:rFonts w:hint="eastAsia" w:asciiTheme="minorEastAsia" w:hAnsiTheme="minorEastAsia" w:eastAsiaTheme="minorEastAsia" w:cstheme="minorEastAsia"/>
          <w:color w:val="000000" w:themeColor="text1"/>
          <w:sz w:val="32"/>
          <w:szCs w:val="32"/>
          <w14:textFill>
            <w14:solidFill>
              <w14:schemeClr w14:val="tx1"/>
            </w14:solidFill>
          </w14:textFill>
        </w:rPr>
        <w:t>，</w:t>
      </w:r>
      <w:r>
        <w:rPr>
          <w:rFonts w:hint="eastAsia" w:asciiTheme="minorEastAsia" w:hAnsiTheme="minorEastAsia" w:eastAsiaTheme="minorEastAsia" w:cstheme="minorEastAsia"/>
          <w:sz w:val="32"/>
          <w:szCs w:val="32"/>
        </w:rPr>
        <w:t>结合我县实际,特制定本方案。</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b w:val="0"/>
          <w:bCs w:val="0"/>
          <w:sz w:val="32"/>
          <w:szCs w:val="32"/>
          <w:lang w:val="en-US" w:eastAsia="zh-CN"/>
        </w:rPr>
      </w:pPr>
      <w:r>
        <w:rPr>
          <w:rFonts w:hint="eastAsia" w:asciiTheme="minorEastAsia" w:hAnsiTheme="minorEastAsia" w:eastAsiaTheme="minorEastAsia" w:cstheme="minorEastAsia"/>
          <w:b w:val="0"/>
          <w:bCs w:val="0"/>
          <w:sz w:val="32"/>
          <w:szCs w:val="32"/>
          <w:lang w:val="en-US" w:eastAsia="zh-CN"/>
        </w:rPr>
        <w:t>一</w:t>
      </w:r>
      <w:r>
        <w:rPr>
          <w:rFonts w:hint="eastAsia" w:asciiTheme="minorEastAsia" w:hAnsiTheme="minorEastAsia" w:eastAsiaTheme="minorEastAsia" w:cstheme="minorEastAsia"/>
          <w:b w:val="0"/>
          <w:bCs w:val="0"/>
          <w:sz w:val="32"/>
          <w:szCs w:val="32"/>
        </w:rPr>
        <w:t>、资金</w:t>
      </w:r>
      <w:r>
        <w:rPr>
          <w:rFonts w:hint="eastAsia" w:asciiTheme="minorEastAsia" w:hAnsiTheme="minorEastAsia" w:eastAsiaTheme="minorEastAsia" w:cstheme="minorEastAsia"/>
          <w:b w:val="0"/>
          <w:bCs w:val="0"/>
          <w:sz w:val="32"/>
          <w:szCs w:val="32"/>
          <w:lang w:val="en-US" w:eastAsia="zh-CN"/>
        </w:rPr>
        <w:t>使用范围</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lang w:val="en-US" w:eastAsia="zh-CN"/>
        </w:rPr>
        <w:t>根据上述相关文件要求，</w:t>
      </w:r>
      <w:r>
        <w:rPr>
          <w:rFonts w:hint="eastAsia" w:asciiTheme="minorEastAsia" w:hAnsiTheme="minorEastAsia" w:eastAsiaTheme="minorEastAsia" w:cstheme="minorEastAsia"/>
          <w:sz w:val="32"/>
          <w:szCs w:val="32"/>
        </w:rPr>
        <w:t>生猪调出大县奖励资金主要用于支持我县生猪生产流通和产业发展，支持范围包括：生猪生产环节的圈舍改造、粪污处理、良种引进，防疫、保险以及流通加工环节的冷链物流</w:t>
      </w:r>
      <w:r>
        <w:rPr>
          <w:rFonts w:hint="eastAsia" w:asciiTheme="minorEastAsia" w:hAnsiTheme="minorEastAsia" w:eastAsiaTheme="minorEastAsia" w:cstheme="minorEastAsia"/>
          <w:sz w:val="32"/>
          <w:szCs w:val="32"/>
          <w:lang w:eastAsia="zh-CN"/>
        </w:rPr>
        <w:t>、</w:t>
      </w:r>
      <w:r>
        <w:rPr>
          <w:rFonts w:hint="eastAsia" w:asciiTheme="minorEastAsia" w:hAnsiTheme="minorEastAsia" w:eastAsiaTheme="minorEastAsia" w:cstheme="minorEastAsia"/>
          <w:sz w:val="32"/>
          <w:szCs w:val="32"/>
        </w:rPr>
        <w:t>仓储</w:t>
      </w:r>
      <w:r>
        <w:rPr>
          <w:rFonts w:hint="eastAsia" w:asciiTheme="minorEastAsia" w:hAnsiTheme="minorEastAsia" w:eastAsiaTheme="minorEastAsia" w:cstheme="minorEastAsia"/>
          <w:sz w:val="32"/>
          <w:szCs w:val="32"/>
          <w:lang w:eastAsia="zh-CN"/>
        </w:rPr>
        <w:t>、</w:t>
      </w:r>
      <w:r>
        <w:rPr>
          <w:rFonts w:hint="eastAsia" w:asciiTheme="minorEastAsia" w:hAnsiTheme="minorEastAsia" w:eastAsiaTheme="minorEastAsia" w:cstheme="minorEastAsia"/>
          <w:sz w:val="32"/>
          <w:szCs w:val="32"/>
        </w:rPr>
        <w:t>加工设施设备等方面支出。</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b w:val="0"/>
          <w:bCs w:val="0"/>
          <w:sz w:val="32"/>
          <w:szCs w:val="32"/>
          <w:lang w:val="en-US" w:eastAsia="zh-CN"/>
        </w:rPr>
      </w:pPr>
      <w:r>
        <w:rPr>
          <w:rFonts w:hint="eastAsia" w:asciiTheme="minorEastAsia" w:hAnsiTheme="minorEastAsia" w:eastAsiaTheme="minorEastAsia" w:cstheme="minorEastAsia"/>
          <w:b w:val="0"/>
          <w:bCs w:val="0"/>
          <w:sz w:val="32"/>
          <w:szCs w:val="32"/>
          <w:lang w:val="en-US" w:eastAsia="zh-CN"/>
        </w:rPr>
        <w:t>二、资金分配计划</w:t>
      </w:r>
    </w:p>
    <w:p>
      <w:pPr>
        <w:spacing w:line="600" w:lineRule="exact"/>
        <w:ind w:firstLine="640" w:firstLineChars="200"/>
        <w:rPr>
          <w:rFonts w:hint="eastAsia" w:asciiTheme="minorEastAsia" w:hAnsiTheme="minorEastAsia" w:eastAsiaTheme="minorEastAsia" w:cstheme="minorEastAsia"/>
          <w:b/>
          <w:bCs/>
          <w:color w:val="000000" w:themeColor="text1"/>
          <w:sz w:val="32"/>
          <w:szCs w:val="32"/>
          <w:lang w:val="en-US" w:eastAsia="zh-CN"/>
          <w14:textFill>
            <w14:solidFill>
              <w14:schemeClr w14:val="tx1"/>
            </w14:solidFill>
          </w14:textFill>
        </w:rPr>
      </w:pPr>
      <w:r>
        <w:rPr>
          <w:rFonts w:hint="eastAsia" w:asciiTheme="minorEastAsia" w:hAnsiTheme="minorEastAsia" w:eastAsiaTheme="minorEastAsia" w:cstheme="minorEastAsia"/>
          <w:b w:val="0"/>
          <w:bCs w:val="0"/>
          <w:color w:val="000000" w:themeColor="text1"/>
          <w:sz w:val="32"/>
          <w:szCs w:val="32"/>
          <w:lang w:val="en-US" w:eastAsia="zh-CN"/>
          <w14:textFill>
            <w14:solidFill>
              <w14:schemeClr w14:val="tx1"/>
            </w14:solidFill>
          </w14:textFill>
        </w:rPr>
        <w:t>2026年省财政厅下达我县生猪调出大县奖励资金905万元。计划用于生猪保险保费补助335万元、生猪防疫服务费95万元、粪污资源化利用及防疫设施设备建设项目259万元、规模养猪场（户）良种引进项目216万元。</w:t>
      </w:r>
    </w:p>
    <w:p>
      <w:pPr>
        <w:keepNext w:val="0"/>
        <w:keepLines w:val="0"/>
        <w:pageBreakBefore w:val="0"/>
        <w:widowControl w:val="0"/>
        <w:numPr>
          <w:ilvl w:val="0"/>
          <w:numId w:val="1"/>
        </w:numPr>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b w:val="0"/>
          <w:bCs w:val="0"/>
          <w:sz w:val="32"/>
          <w:szCs w:val="32"/>
          <w:lang w:val="en-US" w:eastAsia="zh-CN"/>
        </w:rPr>
      </w:pPr>
      <w:r>
        <w:rPr>
          <w:rFonts w:hint="eastAsia" w:asciiTheme="minorEastAsia" w:hAnsiTheme="minorEastAsia" w:eastAsiaTheme="minorEastAsia" w:cstheme="minorEastAsia"/>
          <w:b w:val="0"/>
          <w:bCs w:val="0"/>
          <w:sz w:val="32"/>
          <w:szCs w:val="32"/>
          <w:lang w:val="en-US" w:eastAsia="zh-CN"/>
        </w:rPr>
        <w:t>奖励资金申报条件</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b w:val="0"/>
          <w:bCs w:val="0"/>
          <w:sz w:val="32"/>
          <w:szCs w:val="32"/>
          <w:lang w:val="en-US" w:eastAsia="zh-CN"/>
        </w:rPr>
      </w:pPr>
      <w:r>
        <w:rPr>
          <w:rFonts w:hint="eastAsia" w:asciiTheme="minorEastAsia" w:hAnsiTheme="minorEastAsia" w:eastAsiaTheme="minorEastAsia" w:cstheme="minorEastAsia"/>
          <w:b w:val="0"/>
          <w:bCs w:val="0"/>
          <w:sz w:val="32"/>
          <w:szCs w:val="32"/>
          <w:lang w:val="en-US" w:eastAsia="zh-CN"/>
        </w:rPr>
        <w:t>（一）粪污资源化利用及防疫设施设备建设项目奖励资金申报条件</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rPr>
        <w:t>符合动物防疫条件</w:t>
      </w:r>
      <w:r>
        <w:rPr>
          <w:rFonts w:hint="eastAsia" w:asciiTheme="minorEastAsia" w:hAnsiTheme="minorEastAsia" w:eastAsiaTheme="minorEastAsia" w:cstheme="minorEastAsia"/>
          <w:sz w:val="32"/>
          <w:szCs w:val="32"/>
          <w:lang w:eastAsia="zh-CN"/>
        </w:rPr>
        <w:t>，</w:t>
      </w:r>
      <w:r>
        <w:rPr>
          <w:rFonts w:hint="eastAsia" w:asciiTheme="minorEastAsia" w:hAnsiTheme="minorEastAsia" w:eastAsiaTheme="minorEastAsia" w:cstheme="minorEastAsia"/>
          <w:sz w:val="32"/>
          <w:szCs w:val="32"/>
        </w:rPr>
        <w:t>建设布局基本符合标准化生产要求</w:t>
      </w:r>
      <w:r>
        <w:rPr>
          <w:rFonts w:hint="eastAsia" w:asciiTheme="minorEastAsia" w:hAnsiTheme="minorEastAsia" w:eastAsiaTheme="minorEastAsia" w:cstheme="minorEastAsia"/>
          <w:sz w:val="32"/>
          <w:szCs w:val="32"/>
          <w:lang w:eastAsia="zh-CN"/>
        </w:rPr>
        <w:t>，</w:t>
      </w:r>
      <w:r>
        <w:rPr>
          <w:rFonts w:hint="eastAsia" w:asciiTheme="minorEastAsia" w:hAnsiTheme="minorEastAsia" w:eastAsiaTheme="minorEastAsia" w:cstheme="minorEastAsia"/>
          <w:sz w:val="32"/>
          <w:szCs w:val="32"/>
        </w:rPr>
        <w:t>具有环评审批手续或进行环评备案，具有使用土地性质证明</w:t>
      </w:r>
      <w:r>
        <w:rPr>
          <w:rFonts w:hint="eastAsia" w:asciiTheme="minorEastAsia" w:hAnsiTheme="minorEastAsia" w:eastAsiaTheme="minorEastAsia" w:cstheme="minorEastAsia"/>
          <w:sz w:val="32"/>
          <w:szCs w:val="32"/>
          <w:lang w:eastAsia="zh-CN"/>
        </w:rPr>
        <w:t>；</w:t>
      </w:r>
      <w:r>
        <w:rPr>
          <w:rFonts w:hint="eastAsia" w:asciiTheme="minorEastAsia" w:hAnsiTheme="minorEastAsia" w:eastAsiaTheme="minorEastAsia" w:cstheme="minorEastAsia"/>
          <w:sz w:val="32"/>
          <w:szCs w:val="32"/>
        </w:rPr>
        <w:t>占地面积</w:t>
      </w:r>
      <w:r>
        <w:rPr>
          <w:rFonts w:hint="eastAsia" w:asciiTheme="minorEastAsia" w:hAnsiTheme="minorEastAsia" w:eastAsiaTheme="minorEastAsia" w:cstheme="minorEastAsia"/>
          <w:sz w:val="32"/>
          <w:szCs w:val="32"/>
          <w:lang w:val="en-US" w:eastAsia="zh-CN"/>
        </w:rPr>
        <w:t>60</w:t>
      </w:r>
      <w:r>
        <w:rPr>
          <w:rFonts w:hint="eastAsia" w:asciiTheme="minorEastAsia" w:hAnsiTheme="minorEastAsia" w:eastAsiaTheme="minorEastAsia" w:cstheme="minorEastAsia"/>
          <w:sz w:val="32"/>
          <w:szCs w:val="32"/>
        </w:rPr>
        <w:t>亩以上</w:t>
      </w:r>
      <w:r>
        <w:rPr>
          <w:rFonts w:hint="eastAsia" w:asciiTheme="minorEastAsia" w:hAnsiTheme="minorEastAsia" w:eastAsiaTheme="minorEastAsia" w:cstheme="minorEastAsia"/>
          <w:sz w:val="32"/>
          <w:szCs w:val="32"/>
          <w:lang w:eastAsia="zh-CN"/>
        </w:rPr>
        <w:t>，</w:t>
      </w:r>
      <w:r>
        <w:rPr>
          <w:rFonts w:hint="eastAsia" w:asciiTheme="minorEastAsia" w:hAnsiTheme="minorEastAsia" w:eastAsiaTheme="minorEastAsia" w:cstheme="minorEastAsia"/>
          <w:sz w:val="32"/>
          <w:szCs w:val="32"/>
        </w:rPr>
        <w:t>建筑面积</w:t>
      </w:r>
      <w:r>
        <w:rPr>
          <w:rFonts w:hint="eastAsia" w:asciiTheme="minorEastAsia" w:hAnsiTheme="minorEastAsia" w:eastAsiaTheme="minorEastAsia" w:cstheme="minorEastAsia"/>
          <w:sz w:val="32"/>
          <w:szCs w:val="32"/>
          <w:lang w:val="en-US" w:eastAsia="zh-CN"/>
        </w:rPr>
        <w:t>7000</w:t>
      </w:r>
      <w:r>
        <w:rPr>
          <w:rFonts w:hint="eastAsia" w:asciiTheme="minorEastAsia" w:hAnsiTheme="minorEastAsia" w:eastAsiaTheme="minorEastAsia" w:cstheme="minorEastAsia"/>
          <w:sz w:val="32"/>
          <w:szCs w:val="32"/>
        </w:rPr>
        <w:t>平方米以上</w:t>
      </w:r>
      <w:r>
        <w:rPr>
          <w:rFonts w:hint="eastAsia" w:asciiTheme="minorEastAsia" w:hAnsiTheme="minorEastAsia" w:eastAsiaTheme="minorEastAsia" w:cstheme="minorEastAsia"/>
          <w:sz w:val="32"/>
          <w:szCs w:val="32"/>
          <w:lang w:eastAsia="zh-CN"/>
        </w:rPr>
        <w:t>的规模养殖（户）</w:t>
      </w:r>
      <w:r>
        <w:rPr>
          <w:rFonts w:hint="eastAsia" w:asciiTheme="minorEastAsia" w:hAnsiTheme="minorEastAsia" w:eastAsiaTheme="minorEastAsia" w:cstheme="minorEastAsia"/>
          <w:sz w:val="32"/>
          <w:szCs w:val="32"/>
          <w:lang w:val="en-US" w:eastAsia="zh-CN"/>
        </w:rPr>
        <w:t>。</w:t>
      </w:r>
    </w:p>
    <w:p>
      <w:pPr>
        <w:spacing w:line="600" w:lineRule="exact"/>
        <w:ind w:firstLine="640" w:firstLineChars="200"/>
        <w:rPr>
          <w:rFonts w:hint="eastAsia" w:asciiTheme="minorEastAsia" w:hAnsiTheme="minorEastAsia" w:eastAsiaTheme="minorEastAsia" w:cstheme="minorEastAsia"/>
          <w:sz w:val="32"/>
          <w:szCs w:val="32"/>
          <w:lang w:eastAsia="zh-CN"/>
        </w:rPr>
      </w:pPr>
      <w:r>
        <w:rPr>
          <w:rFonts w:hint="eastAsia" w:asciiTheme="minorEastAsia" w:hAnsiTheme="minorEastAsia" w:eastAsiaTheme="minorEastAsia" w:cstheme="minorEastAsia"/>
          <w:sz w:val="32"/>
          <w:szCs w:val="32"/>
        </w:rPr>
        <w:t>凡环保部门已通知拆迁的养</w:t>
      </w:r>
      <w:r>
        <w:rPr>
          <w:rFonts w:hint="eastAsia" w:asciiTheme="minorEastAsia" w:hAnsiTheme="minorEastAsia" w:eastAsiaTheme="minorEastAsia" w:cstheme="minorEastAsia"/>
          <w:sz w:val="32"/>
          <w:szCs w:val="32"/>
          <w:lang w:val="en-US" w:eastAsia="zh-CN"/>
        </w:rPr>
        <w:t>猪</w:t>
      </w:r>
      <w:r>
        <w:rPr>
          <w:rFonts w:hint="eastAsia" w:asciiTheme="minorEastAsia" w:hAnsiTheme="minorEastAsia" w:eastAsiaTheme="minorEastAsia" w:cstheme="minorEastAsia"/>
          <w:sz w:val="32"/>
          <w:szCs w:val="32"/>
        </w:rPr>
        <w:t>场</w:t>
      </w:r>
      <w:r>
        <w:rPr>
          <w:rFonts w:hint="eastAsia" w:asciiTheme="minorEastAsia" w:hAnsiTheme="minorEastAsia" w:eastAsiaTheme="minorEastAsia" w:cstheme="minorEastAsia"/>
          <w:sz w:val="32"/>
          <w:szCs w:val="32"/>
          <w:lang w:val="en-US" w:eastAsia="zh-CN"/>
        </w:rPr>
        <w:t>(户）</w:t>
      </w:r>
      <w:r>
        <w:rPr>
          <w:rFonts w:hint="eastAsia" w:asciiTheme="minorEastAsia" w:hAnsiTheme="minorEastAsia" w:eastAsiaTheme="minorEastAsia" w:cstheme="minorEastAsia"/>
          <w:sz w:val="32"/>
          <w:szCs w:val="32"/>
        </w:rPr>
        <w:t>不予扶持;凡</w:t>
      </w:r>
      <w:r>
        <w:rPr>
          <w:rFonts w:hint="eastAsia" w:asciiTheme="minorEastAsia" w:hAnsiTheme="minorEastAsia" w:eastAsiaTheme="minorEastAsia" w:cstheme="minorEastAsia"/>
          <w:sz w:val="32"/>
          <w:szCs w:val="32"/>
          <w:lang w:eastAsia="zh-CN"/>
        </w:rPr>
        <w:t>《商水县人民政府办公室关于调整商水县畜禽养殖禁养区划分方案的通知（商政办</w:t>
      </w:r>
      <w:r>
        <w:rPr>
          <w:rFonts w:hint="eastAsia" w:asciiTheme="minorEastAsia" w:hAnsiTheme="minorEastAsia" w:eastAsiaTheme="minorEastAsia" w:cstheme="minorEastAsia"/>
          <w:sz w:val="32"/>
          <w:szCs w:val="32"/>
        </w:rPr>
        <w:t>〔202</w:t>
      </w:r>
      <w:r>
        <w:rPr>
          <w:rFonts w:hint="eastAsia" w:asciiTheme="minorEastAsia" w:hAnsiTheme="minorEastAsia" w:eastAsiaTheme="minorEastAsia" w:cstheme="minorEastAsia"/>
          <w:sz w:val="32"/>
          <w:szCs w:val="32"/>
          <w:lang w:val="en-US" w:eastAsia="zh-CN"/>
        </w:rPr>
        <w:t>0</w:t>
      </w:r>
      <w:r>
        <w:rPr>
          <w:rFonts w:hint="eastAsia" w:asciiTheme="minorEastAsia" w:hAnsiTheme="minorEastAsia" w:eastAsiaTheme="minorEastAsia" w:cstheme="minorEastAsia"/>
          <w:sz w:val="32"/>
          <w:szCs w:val="32"/>
        </w:rPr>
        <w:t>〕</w:t>
      </w:r>
      <w:r>
        <w:rPr>
          <w:rFonts w:hint="eastAsia" w:asciiTheme="minorEastAsia" w:hAnsiTheme="minorEastAsia" w:eastAsiaTheme="minorEastAsia" w:cstheme="minorEastAsia"/>
          <w:sz w:val="32"/>
          <w:szCs w:val="32"/>
          <w:lang w:val="en-US" w:eastAsia="zh-CN"/>
        </w:rPr>
        <w:t>1</w:t>
      </w:r>
      <w:r>
        <w:rPr>
          <w:rFonts w:hint="eastAsia" w:asciiTheme="minorEastAsia" w:hAnsiTheme="minorEastAsia" w:eastAsiaTheme="minorEastAsia" w:cstheme="minorEastAsia"/>
          <w:sz w:val="32"/>
          <w:szCs w:val="32"/>
          <w:lang w:eastAsia="zh-CN"/>
        </w:rPr>
        <w:t>号）》</w:t>
      </w:r>
      <w:r>
        <w:rPr>
          <w:rFonts w:hint="eastAsia" w:asciiTheme="minorEastAsia" w:hAnsiTheme="minorEastAsia" w:eastAsiaTheme="minorEastAsia" w:cstheme="minorEastAsia"/>
          <w:sz w:val="32"/>
          <w:szCs w:val="32"/>
        </w:rPr>
        <w:t>划定的禁养区内的养</w:t>
      </w:r>
      <w:r>
        <w:rPr>
          <w:rFonts w:hint="eastAsia" w:asciiTheme="minorEastAsia" w:hAnsiTheme="minorEastAsia" w:eastAsiaTheme="minorEastAsia" w:cstheme="minorEastAsia"/>
          <w:sz w:val="32"/>
          <w:szCs w:val="32"/>
          <w:lang w:val="en-US" w:eastAsia="zh-CN"/>
        </w:rPr>
        <w:t>猪</w:t>
      </w:r>
      <w:r>
        <w:rPr>
          <w:rFonts w:hint="eastAsia" w:asciiTheme="minorEastAsia" w:hAnsiTheme="minorEastAsia" w:eastAsiaTheme="minorEastAsia" w:cstheme="minorEastAsia"/>
          <w:sz w:val="32"/>
          <w:szCs w:val="32"/>
        </w:rPr>
        <w:t>场</w:t>
      </w:r>
      <w:r>
        <w:rPr>
          <w:rFonts w:hint="eastAsia" w:asciiTheme="minorEastAsia" w:hAnsiTheme="minorEastAsia" w:eastAsiaTheme="minorEastAsia" w:cstheme="minorEastAsia"/>
          <w:sz w:val="32"/>
          <w:szCs w:val="32"/>
          <w:lang w:eastAsia="zh-CN"/>
        </w:rPr>
        <w:t>（</w:t>
      </w:r>
      <w:r>
        <w:rPr>
          <w:rFonts w:hint="eastAsia" w:asciiTheme="minorEastAsia" w:hAnsiTheme="minorEastAsia" w:eastAsiaTheme="minorEastAsia" w:cstheme="minorEastAsia"/>
          <w:sz w:val="32"/>
          <w:szCs w:val="32"/>
          <w:lang w:val="en-US" w:eastAsia="zh-CN"/>
        </w:rPr>
        <w:t>户</w:t>
      </w:r>
      <w:r>
        <w:rPr>
          <w:rFonts w:hint="eastAsia" w:asciiTheme="minorEastAsia" w:hAnsiTheme="minorEastAsia" w:eastAsiaTheme="minorEastAsia" w:cstheme="minorEastAsia"/>
          <w:sz w:val="32"/>
          <w:szCs w:val="32"/>
          <w:lang w:eastAsia="zh-CN"/>
        </w:rPr>
        <w:t>）</w:t>
      </w:r>
      <w:r>
        <w:rPr>
          <w:rFonts w:hint="eastAsia" w:asciiTheme="minorEastAsia" w:hAnsiTheme="minorEastAsia" w:eastAsiaTheme="minorEastAsia" w:cstheme="minorEastAsia"/>
          <w:sz w:val="32"/>
          <w:szCs w:val="32"/>
        </w:rPr>
        <w:t>不予扶持</w:t>
      </w:r>
      <w:r>
        <w:rPr>
          <w:rFonts w:hint="eastAsia" w:asciiTheme="minorEastAsia" w:hAnsiTheme="minorEastAsia" w:eastAsiaTheme="minorEastAsia" w:cstheme="minorEastAsia"/>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b w:val="0"/>
          <w:bCs w:val="0"/>
          <w:sz w:val="32"/>
          <w:szCs w:val="32"/>
          <w:lang w:val="en-US" w:eastAsia="zh-CN"/>
        </w:rPr>
      </w:pPr>
      <w:r>
        <w:rPr>
          <w:rFonts w:hint="eastAsia" w:asciiTheme="minorEastAsia" w:hAnsiTheme="minorEastAsia" w:eastAsiaTheme="minorEastAsia" w:cstheme="minorEastAsia"/>
          <w:b w:val="0"/>
          <w:bCs w:val="0"/>
          <w:sz w:val="32"/>
          <w:szCs w:val="32"/>
          <w:lang w:val="en-US" w:eastAsia="zh-CN"/>
        </w:rPr>
        <w:t>（二）良种引进奖励资金申报条件</w:t>
      </w: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textAlignment w:val="auto"/>
        <w:rPr>
          <w:rFonts w:hint="eastAsia" w:asciiTheme="minorEastAsia" w:hAnsiTheme="minorEastAsia" w:eastAsiaTheme="minorEastAsia" w:cstheme="minorEastAsia"/>
          <w:b w:val="0"/>
          <w:bCs w:val="0"/>
          <w:sz w:val="32"/>
          <w:szCs w:val="32"/>
          <w:lang w:val="en-US" w:eastAsia="zh-CN"/>
        </w:rPr>
      </w:pPr>
      <w:r>
        <w:rPr>
          <w:rFonts w:hint="eastAsia" w:asciiTheme="minorEastAsia" w:hAnsiTheme="minorEastAsia" w:eastAsiaTheme="minorEastAsia" w:cstheme="minorEastAsia"/>
          <w:b w:val="0"/>
          <w:bCs w:val="0"/>
          <w:sz w:val="32"/>
          <w:szCs w:val="32"/>
          <w:lang w:val="en-US" w:eastAsia="zh-CN"/>
        </w:rPr>
        <w:t>符合动物防疫条件，建设布局基本符合标准化生产要求，具有环评审批手续或进行环评备案，具有使用土地性质证明；占地面积5亩及以上，建筑面积1000平方米及以上的规模养猪场（户）。</w:t>
      </w:r>
    </w:p>
    <w:p>
      <w:pPr>
        <w:spacing w:line="600" w:lineRule="exact"/>
        <w:ind w:firstLine="640" w:firstLineChars="200"/>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凡环保部门已通知拆迁的养</w:t>
      </w:r>
      <w:r>
        <w:rPr>
          <w:rFonts w:hint="eastAsia" w:asciiTheme="minorEastAsia" w:hAnsiTheme="minorEastAsia" w:eastAsiaTheme="minorEastAsia" w:cstheme="minorEastAsia"/>
          <w:sz w:val="32"/>
          <w:szCs w:val="32"/>
          <w:lang w:val="en-US" w:eastAsia="zh-CN"/>
        </w:rPr>
        <w:t>猪</w:t>
      </w:r>
      <w:r>
        <w:rPr>
          <w:rFonts w:hint="eastAsia" w:asciiTheme="minorEastAsia" w:hAnsiTheme="minorEastAsia" w:eastAsiaTheme="minorEastAsia" w:cstheme="minorEastAsia"/>
          <w:sz w:val="32"/>
          <w:szCs w:val="32"/>
        </w:rPr>
        <w:t>场</w:t>
      </w:r>
      <w:r>
        <w:rPr>
          <w:rFonts w:hint="eastAsia" w:asciiTheme="minorEastAsia" w:hAnsiTheme="minorEastAsia" w:eastAsiaTheme="minorEastAsia" w:cstheme="minorEastAsia"/>
          <w:sz w:val="32"/>
          <w:szCs w:val="32"/>
          <w:lang w:val="en-US" w:eastAsia="zh-CN"/>
        </w:rPr>
        <w:t>(户）</w:t>
      </w:r>
      <w:r>
        <w:rPr>
          <w:rFonts w:hint="eastAsia" w:asciiTheme="minorEastAsia" w:hAnsiTheme="minorEastAsia" w:eastAsiaTheme="minorEastAsia" w:cstheme="minorEastAsia"/>
          <w:sz w:val="32"/>
          <w:szCs w:val="32"/>
        </w:rPr>
        <w:t>不予扶持;凡</w:t>
      </w:r>
      <w:r>
        <w:rPr>
          <w:rFonts w:hint="eastAsia" w:asciiTheme="minorEastAsia" w:hAnsiTheme="minorEastAsia" w:eastAsiaTheme="minorEastAsia" w:cstheme="minorEastAsia"/>
          <w:sz w:val="32"/>
          <w:szCs w:val="32"/>
          <w:lang w:eastAsia="zh-CN"/>
        </w:rPr>
        <w:t>《商水县人民政府办公室关于调整商水县畜禽养殖禁养区划分方案的通知（商政办</w:t>
      </w:r>
      <w:r>
        <w:rPr>
          <w:rFonts w:hint="eastAsia" w:asciiTheme="minorEastAsia" w:hAnsiTheme="minorEastAsia" w:eastAsiaTheme="minorEastAsia" w:cstheme="minorEastAsia"/>
          <w:sz w:val="32"/>
          <w:szCs w:val="32"/>
        </w:rPr>
        <w:t>〔202</w:t>
      </w:r>
      <w:r>
        <w:rPr>
          <w:rFonts w:hint="eastAsia" w:asciiTheme="minorEastAsia" w:hAnsiTheme="minorEastAsia" w:eastAsiaTheme="minorEastAsia" w:cstheme="minorEastAsia"/>
          <w:sz w:val="32"/>
          <w:szCs w:val="32"/>
          <w:lang w:val="en-US" w:eastAsia="zh-CN"/>
        </w:rPr>
        <w:t>0</w:t>
      </w:r>
      <w:r>
        <w:rPr>
          <w:rFonts w:hint="eastAsia" w:asciiTheme="minorEastAsia" w:hAnsiTheme="minorEastAsia" w:eastAsiaTheme="minorEastAsia" w:cstheme="minorEastAsia"/>
          <w:sz w:val="32"/>
          <w:szCs w:val="32"/>
        </w:rPr>
        <w:t>〕</w:t>
      </w:r>
      <w:r>
        <w:rPr>
          <w:rFonts w:hint="eastAsia" w:asciiTheme="minorEastAsia" w:hAnsiTheme="minorEastAsia" w:eastAsiaTheme="minorEastAsia" w:cstheme="minorEastAsia"/>
          <w:sz w:val="32"/>
          <w:szCs w:val="32"/>
          <w:lang w:val="en-US" w:eastAsia="zh-CN"/>
        </w:rPr>
        <w:t>1</w:t>
      </w:r>
      <w:r>
        <w:rPr>
          <w:rFonts w:hint="eastAsia" w:asciiTheme="minorEastAsia" w:hAnsiTheme="minorEastAsia" w:eastAsiaTheme="minorEastAsia" w:cstheme="minorEastAsia"/>
          <w:sz w:val="32"/>
          <w:szCs w:val="32"/>
          <w:lang w:eastAsia="zh-CN"/>
        </w:rPr>
        <w:t>号）》</w:t>
      </w:r>
      <w:r>
        <w:rPr>
          <w:rFonts w:hint="eastAsia" w:asciiTheme="minorEastAsia" w:hAnsiTheme="minorEastAsia" w:eastAsiaTheme="minorEastAsia" w:cstheme="minorEastAsia"/>
          <w:sz w:val="32"/>
          <w:szCs w:val="32"/>
        </w:rPr>
        <w:t>划定的禁养区内的养</w:t>
      </w:r>
      <w:r>
        <w:rPr>
          <w:rFonts w:hint="eastAsia" w:asciiTheme="minorEastAsia" w:hAnsiTheme="minorEastAsia" w:eastAsiaTheme="minorEastAsia" w:cstheme="minorEastAsia"/>
          <w:sz w:val="32"/>
          <w:szCs w:val="32"/>
          <w:lang w:val="en-US" w:eastAsia="zh-CN"/>
        </w:rPr>
        <w:t>猪</w:t>
      </w:r>
      <w:r>
        <w:rPr>
          <w:rFonts w:hint="eastAsia" w:asciiTheme="minorEastAsia" w:hAnsiTheme="minorEastAsia" w:eastAsiaTheme="minorEastAsia" w:cstheme="minorEastAsia"/>
          <w:sz w:val="32"/>
          <w:szCs w:val="32"/>
        </w:rPr>
        <w:t>场</w:t>
      </w:r>
      <w:r>
        <w:rPr>
          <w:rFonts w:hint="eastAsia" w:asciiTheme="minorEastAsia" w:hAnsiTheme="minorEastAsia" w:eastAsiaTheme="minorEastAsia" w:cstheme="minorEastAsia"/>
          <w:sz w:val="32"/>
          <w:szCs w:val="32"/>
          <w:lang w:eastAsia="zh-CN"/>
        </w:rPr>
        <w:t>（</w:t>
      </w:r>
      <w:r>
        <w:rPr>
          <w:rFonts w:hint="eastAsia" w:asciiTheme="minorEastAsia" w:hAnsiTheme="minorEastAsia" w:eastAsiaTheme="minorEastAsia" w:cstheme="minorEastAsia"/>
          <w:sz w:val="32"/>
          <w:szCs w:val="32"/>
          <w:lang w:val="en-US" w:eastAsia="zh-CN"/>
        </w:rPr>
        <w:t>户</w:t>
      </w:r>
      <w:r>
        <w:rPr>
          <w:rFonts w:hint="eastAsia" w:asciiTheme="minorEastAsia" w:hAnsiTheme="minorEastAsia" w:eastAsiaTheme="minorEastAsia" w:cstheme="minorEastAsia"/>
          <w:sz w:val="32"/>
          <w:szCs w:val="32"/>
          <w:lang w:eastAsia="zh-CN"/>
        </w:rPr>
        <w:t>）</w:t>
      </w:r>
      <w:r>
        <w:rPr>
          <w:rFonts w:hint="eastAsia" w:asciiTheme="minorEastAsia" w:hAnsiTheme="minorEastAsia" w:eastAsiaTheme="minorEastAsia" w:cstheme="minorEastAsia"/>
          <w:sz w:val="32"/>
          <w:szCs w:val="32"/>
        </w:rPr>
        <w:t>不予扶持。</w:t>
      </w:r>
    </w:p>
    <w:p>
      <w:pPr>
        <w:spacing w:line="600" w:lineRule="exact"/>
        <w:ind w:firstLine="640" w:firstLineChars="200"/>
        <w:rPr>
          <w:rFonts w:hint="eastAsia" w:asciiTheme="minorEastAsia" w:hAnsiTheme="minorEastAsia" w:eastAsiaTheme="minorEastAsia" w:cstheme="minorEastAsia"/>
          <w:b/>
          <w:bCs/>
          <w:sz w:val="32"/>
          <w:szCs w:val="32"/>
        </w:rPr>
      </w:pPr>
      <w:r>
        <w:rPr>
          <w:rFonts w:hint="eastAsia" w:asciiTheme="minorEastAsia" w:hAnsiTheme="minorEastAsia" w:eastAsiaTheme="minorEastAsia" w:cstheme="minorEastAsia"/>
          <w:sz w:val="32"/>
          <w:szCs w:val="32"/>
          <w:lang w:val="en-US" w:eastAsia="zh-CN"/>
        </w:rPr>
        <w:t xml:space="preserve"> </w:t>
      </w:r>
      <w:r>
        <w:rPr>
          <w:rFonts w:hint="eastAsia" w:asciiTheme="minorEastAsia" w:hAnsiTheme="minorEastAsia" w:eastAsiaTheme="minorEastAsia" w:cstheme="minorEastAsia"/>
          <w:sz w:val="32"/>
          <w:szCs w:val="32"/>
          <w:lang w:val="en-US" w:eastAsia="zh-CN"/>
        </w:rPr>
        <w:tab/>
      </w:r>
      <w:r>
        <w:rPr>
          <w:rFonts w:hint="eastAsia" w:asciiTheme="minorEastAsia" w:hAnsiTheme="minorEastAsia" w:eastAsiaTheme="minorEastAsia" w:cstheme="minorEastAsia"/>
          <w:b/>
          <w:bCs/>
          <w:sz w:val="32"/>
          <w:szCs w:val="32"/>
        </w:rPr>
        <w:t>四、实施步骤和要求</w:t>
      </w:r>
    </w:p>
    <w:p>
      <w:pPr>
        <w:spacing w:line="600" w:lineRule="exact"/>
        <w:ind w:firstLine="640" w:firstLineChars="200"/>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eastAsia="zh-CN"/>
        </w:rPr>
        <w:t>（</w:t>
      </w:r>
      <w:r>
        <w:rPr>
          <w:rFonts w:hint="eastAsia" w:asciiTheme="minorEastAsia" w:hAnsiTheme="minorEastAsia" w:eastAsiaTheme="minorEastAsia" w:cstheme="minorEastAsia"/>
          <w:sz w:val="32"/>
          <w:szCs w:val="32"/>
          <w:lang w:val="en-US" w:eastAsia="zh-CN"/>
        </w:rPr>
        <w:t>一</w:t>
      </w:r>
      <w:r>
        <w:rPr>
          <w:rFonts w:hint="eastAsia" w:asciiTheme="minorEastAsia" w:hAnsiTheme="minorEastAsia" w:eastAsiaTheme="minorEastAsia" w:cstheme="minorEastAsia"/>
          <w:sz w:val="32"/>
          <w:szCs w:val="32"/>
          <w:lang w:eastAsia="zh-CN"/>
        </w:rPr>
        <w:t>）</w:t>
      </w:r>
      <w:r>
        <w:rPr>
          <w:rFonts w:hint="eastAsia" w:asciiTheme="minorEastAsia" w:hAnsiTheme="minorEastAsia" w:eastAsiaTheme="minorEastAsia" w:cstheme="minorEastAsia"/>
          <w:sz w:val="32"/>
          <w:szCs w:val="32"/>
          <w:lang w:val="en-US" w:eastAsia="zh-CN"/>
        </w:rPr>
        <w:t>粪污资源化利用及防疫设施设备建设项目</w:t>
      </w:r>
    </w:p>
    <w:p>
      <w:pPr>
        <w:spacing w:line="600" w:lineRule="exact"/>
        <w:ind w:firstLine="640" w:firstLineChars="200"/>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lang w:val="en-US" w:eastAsia="zh-CN"/>
        </w:rPr>
        <w:t>1.</w:t>
      </w:r>
      <w:r>
        <w:rPr>
          <w:rFonts w:hint="eastAsia" w:asciiTheme="minorEastAsia" w:hAnsiTheme="minorEastAsia" w:eastAsiaTheme="minorEastAsia" w:cstheme="minorEastAsia"/>
          <w:sz w:val="32"/>
          <w:szCs w:val="32"/>
        </w:rPr>
        <w:t>宣传</w:t>
      </w:r>
      <w:r>
        <w:rPr>
          <w:rFonts w:hint="eastAsia" w:asciiTheme="minorEastAsia" w:hAnsiTheme="minorEastAsia" w:eastAsiaTheme="minorEastAsia" w:cstheme="minorEastAsia"/>
          <w:sz w:val="32"/>
          <w:szCs w:val="32"/>
          <w:lang w:val="en-US" w:eastAsia="zh-CN"/>
        </w:rPr>
        <w:t>发动</w:t>
      </w:r>
      <w:r>
        <w:rPr>
          <w:rFonts w:hint="eastAsia" w:asciiTheme="minorEastAsia" w:hAnsiTheme="minorEastAsia" w:eastAsiaTheme="minorEastAsia" w:cstheme="minorEastAsia"/>
          <w:sz w:val="32"/>
          <w:szCs w:val="32"/>
        </w:rPr>
        <w:t>。采用多种方式</w:t>
      </w:r>
      <w:r>
        <w:rPr>
          <w:rFonts w:hint="eastAsia" w:asciiTheme="minorEastAsia" w:hAnsiTheme="minorEastAsia" w:eastAsiaTheme="minorEastAsia" w:cstheme="minorEastAsia"/>
          <w:sz w:val="32"/>
          <w:szCs w:val="32"/>
          <w:lang w:val="en-US" w:eastAsia="zh-CN"/>
        </w:rPr>
        <w:t>鼓励符合条件的</w:t>
      </w:r>
      <w:r>
        <w:rPr>
          <w:rFonts w:hint="eastAsia" w:asciiTheme="minorEastAsia" w:hAnsiTheme="minorEastAsia" w:eastAsiaTheme="minorEastAsia" w:cstheme="minorEastAsia"/>
          <w:sz w:val="32"/>
          <w:szCs w:val="32"/>
        </w:rPr>
        <w:t>养猪场（户）申报奖励资金扶持项目。</w:t>
      </w:r>
    </w:p>
    <w:p>
      <w:pPr>
        <w:spacing w:line="600" w:lineRule="exact"/>
        <w:ind w:firstLine="640" w:firstLineChars="200"/>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2.项目</w:t>
      </w:r>
      <w:r>
        <w:rPr>
          <w:rFonts w:hint="eastAsia" w:asciiTheme="minorEastAsia" w:hAnsiTheme="minorEastAsia" w:eastAsiaTheme="minorEastAsia" w:cstheme="minorEastAsia"/>
          <w:sz w:val="32"/>
          <w:szCs w:val="32"/>
        </w:rPr>
        <w:t>申请。养猪场</w:t>
      </w:r>
      <w:r>
        <w:rPr>
          <w:rFonts w:hint="eastAsia" w:asciiTheme="minorEastAsia" w:hAnsiTheme="minorEastAsia" w:eastAsiaTheme="minorEastAsia" w:cstheme="minorEastAsia"/>
          <w:sz w:val="32"/>
          <w:szCs w:val="32"/>
          <w:lang w:eastAsia="zh-CN"/>
        </w:rPr>
        <w:t>（</w:t>
      </w:r>
      <w:r>
        <w:rPr>
          <w:rFonts w:hint="eastAsia" w:asciiTheme="minorEastAsia" w:hAnsiTheme="minorEastAsia" w:eastAsiaTheme="minorEastAsia" w:cstheme="minorEastAsia"/>
          <w:sz w:val="32"/>
          <w:szCs w:val="32"/>
          <w:lang w:val="en-US" w:eastAsia="zh-CN"/>
        </w:rPr>
        <w:t>户</w:t>
      </w:r>
      <w:r>
        <w:rPr>
          <w:rFonts w:hint="eastAsia" w:asciiTheme="minorEastAsia" w:hAnsiTheme="minorEastAsia" w:eastAsiaTheme="minorEastAsia" w:cstheme="minorEastAsia"/>
          <w:sz w:val="32"/>
          <w:szCs w:val="32"/>
          <w:lang w:eastAsia="zh-CN"/>
        </w:rPr>
        <w:t>）</w:t>
      </w:r>
      <w:r>
        <w:rPr>
          <w:rFonts w:hint="eastAsia" w:asciiTheme="minorEastAsia" w:hAnsiTheme="minorEastAsia" w:eastAsiaTheme="minorEastAsia" w:cstheme="minorEastAsia"/>
          <w:sz w:val="32"/>
          <w:szCs w:val="32"/>
        </w:rPr>
        <w:t>负责人</w:t>
      </w:r>
      <w:r>
        <w:rPr>
          <w:rFonts w:hint="eastAsia" w:asciiTheme="minorEastAsia" w:hAnsiTheme="minorEastAsia" w:eastAsiaTheme="minorEastAsia" w:cstheme="minorEastAsia"/>
          <w:sz w:val="32"/>
          <w:szCs w:val="32"/>
          <w:lang w:val="en-US" w:eastAsia="zh-CN"/>
        </w:rPr>
        <w:t>提出</w:t>
      </w:r>
      <w:r>
        <w:rPr>
          <w:rFonts w:hint="eastAsia" w:asciiTheme="minorEastAsia" w:hAnsiTheme="minorEastAsia" w:eastAsiaTheme="minorEastAsia" w:cstheme="minorEastAsia"/>
          <w:sz w:val="32"/>
          <w:szCs w:val="32"/>
        </w:rPr>
        <w:t>申请</w:t>
      </w:r>
      <w:r>
        <w:rPr>
          <w:rFonts w:hint="eastAsia" w:asciiTheme="minorEastAsia" w:hAnsiTheme="minorEastAsia" w:eastAsiaTheme="minorEastAsia" w:cstheme="minorEastAsia"/>
          <w:sz w:val="32"/>
          <w:szCs w:val="32"/>
          <w:lang w:val="en-US" w:eastAsia="zh-CN"/>
        </w:rPr>
        <w:t>材料</w:t>
      </w:r>
      <w:r>
        <w:rPr>
          <w:rFonts w:hint="eastAsia" w:asciiTheme="minorEastAsia" w:hAnsiTheme="minorEastAsia" w:eastAsiaTheme="minorEastAsia" w:cstheme="minorEastAsia"/>
          <w:sz w:val="32"/>
          <w:szCs w:val="32"/>
        </w:rPr>
        <w:t>，由所在行政村、乡镇政府签署意见后</w:t>
      </w:r>
      <w:r>
        <w:rPr>
          <w:rFonts w:hint="eastAsia" w:asciiTheme="minorEastAsia" w:hAnsiTheme="minorEastAsia" w:eastAsiaTheme="minorEastAsia" w:cstheme="minorEastAsia"/>
          <w:sz w:val="32"/>
          <w:szCs w:val="32"/>
          <w:lang w:eastAsia="zh-CN"/>
        </w:rPr>
        <w:t>，</w:t>
      </w:r>
      <w:r>
        <w:rPr>
          <w:rFonts w:hint="eastAsia" w:asciiTheme="minorEastAsia" w:hAnsiTheme="minorEastAsia" w:eastAsiaTheme="minorEastAsia" w:cstheme="minorEastAsia"/>
          <w:sz w:val="32"/>
          <w:szCs w:val="32"/>
        </w:rPr>
        <w:t>报送县农业农村局</w:t>
      </w:r>
      <w:r>
        <w:rPr>
          <w:rFonts w:hint="eastAsia" w:asciiTheme="minorEastAsia" w:hAnsiTheme="minorEastAsia" w:eastAsiaTheme="minorEastAsia" w:cstheme="minorEastAsia"/>
          <w:sz w:val="32"/>
          <w:szCs w:val="32"/>
          <w:lang w:eastAsia="zh-CN"/>
        </w:rPr>
        <w:t>。</w:t>
      </w:r>
      <w:r>
        <w:rPr>
          <w:rFonts w:hint="eastAsia" w:asciiTheme="minorEastAsia" w:hAnsiTheme="minorEastAsia" w:eastAsiaTheme="minorEastAsia" w:cstheme="minorEastAsia"/>
          <w:sz w:val="32"/>
          <w:szCs w:val="32"/>
          <w:lang w:val="en-US" w:eastAsia="zh-CN"/>
        </w:rPr>
        <w:t xml:space="preserve"> </w:t>
      </w:r>
    </w:p>
    <w:p>
      <w:pPr>
        <w:spacing w:line="600" w:lineRule="exact"/>
        <w:ind w:firstLine="640" w:firstLineChars="200"/>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lang w:val="en-US" w:eastAsia="zh-CN"/>
        </w:rPr>
        <w:t>3.</w:t>
      </w:r>
      <w:r>
        <w:rPr>
          <w:rFonts w:hint="eastAsia" w:asciiTheme="minorEastAsia" w:hAnsiTheme="minorEastAsia" w:eastAsiaTheme="minorEastAsia" w:cstheme="minorEastAsia"/>
          <w:sz w:val="32"/>
          <w:szCs w:val="32"/>
        </w:rPr>
        <w:t>筛选核定。接到申请后，由县农业农村局相关人员组成核查组</w:t>
      </w:r>
      <w:r>
        <w:rPr>
          <w:rFonts w:hint="eastAsia" w:asciiTheme="minorEastAsia" w:hAnsiTheme="minorEastAsia" w:eastAsiaTheme="minorEastAsia" w:cstheme="minorEastAsia"/>
          <w:sz w:val="32"/>
          <w:szCs w:val="32"/>
          <w:lang w:val="en-US" w:eastAsia="zh-CN"/>
        </w:rPr>
        <w:t>,</w:t>
      </w:r>
      <w:r>
        <w:rPr>
          <w:rFonts w:hint="eastAsia" w:asciiTheme="minorEastAsia" w:hAnsiTheme="minorEastAsia" w:eastAsiaTheme="minorEastAsia" w:cstheme="minorEastAsia"/>
          <w:sz w:val="32"/>
          <w:szCs w:val="32"/>
        </w:rPr>
        <w:t>对申报的养猪</w:t>
      </w:r>
      <w:r>
        <w:rPr>
          <w:rFonts w:hint="eastAsia" w:asciiTheme="minorEastAsia" w:hAnsiTheme="minorEastAsia" w:eastAsiaTheme="minorEastAsia" w:cstheme="minorEastAsia"/>
          <w:sz w:val="32"/>
          <w:szCs w:val="32"/>
          <w:lang w:eastAsia="zh-CN"/>
        </w:rPr>
        <w:t>（</w:t>
      </w:r>
      <w:r>
        <w:rPr>
          <w:rFonts w:hint="eastAsia" w:asciiTheme="minorEastAsia" w:hAnsiTheme="minorEastAsia" w:eastAsiaTheme="minorEastAsia" w:cstheme="minorEastAsia"/>
          <w:sz w:val="32"/>
          <w:szCs w:val="32"/>
          <w:lang w:val="en-US" w:eastAsia="zh-CN"/>
        </w:rPr>
        <w:t>户</w:t>
      </w:r>
      <w:r>
        <w:rPr>
          <w:rFonts w:hint="eastAsia" w:asciiTheme="minorEastAsia" w:hAnsiTheme="minorEastAsia" w:eastAsiaTheme="minorEastAsia" w:cstheme="minorEastAsia"/>
          <w:sz w:val="32"/>
          <w:szCs w:val="32"/>
          <w:lang w:eastAsia="zh-CN"/>
        </w:rPr>
        <w:t>）</w:t>
      </w:r>
      <w:r>
        <w:rPr>
          <w:rFonts w:hint="eastAsia" w:asciiTheme="minorEastAsia" w:hAnsiTheme="minorEastAsia" w:eastAsiaTheme="minorEastAsia" w:cstheme="minorEastAsia"/>
          <w:sz w:val="32"/>
          <w:szCs w:val="32"/>
        </w:rPr>
        <w:t>场逐个核实、汇总</w:t>
      </w:r>
      <w:r>
        <w:rPr>
          <w:rFonts w:hint="eastAsia" w:asciiTheme="minorEastAsia" w:hAnsiTheme="minorEastAsia" w:eastAsiaTheme="minorEastAsia" w:cstheme="minorEastAsia"/>
          <w:sz w:val="32"/>
          <w:szCs w:val="32"/>
          <w:lang w:eastAsia="zh-CN"/>
        </w:rPr>
        <w:t>。</w:t>
      </w:r>
      <w:r>
        <w:rPr>
          <w:rFonts w:hint="eastAsia" w:asciiTheme="minorEastAsia" w:hAnsiTheme="minorEastAsia" w:eastAsiaTheme="minorEastAsia" w:cstheme="minorEastAsia"/>
          <w:sz w:val="32"/>
          <w:szCs w:val="32"/>
        </w:rPr>
        <w:t>根据核查结果，统筹拿出初步分配方案，报请</w:t>
      </w:r>
      <w:r>
        <w:rPr>
          <w:rFonts w:hint="eastAsia" w:asciiTheme="minorEastAsia" w:hAnsiTheme="minorEastAsia" w:eastAsiaTheme="minorEastAsia" w:cstheme="minorEastAsia"/>
          <w:sz w:val="32"/>
          <w:szCs w:val="32"/>
          <w:lang w:val="en-US" w:eastAsia="zh-CN"/>
        </w:rPr>
        <w:t>局主要负责人审</w:t>
      </w:r>
      <w:r>
        <w:rPr>
          <w:rFonts w:hint="eastAsia" w:asciiTheme="minorEastAsia" w:hAnsiTheme="minorEastAsia" w:eastAsiaTheme="minorEastAsia" w:cstheme="minorEastAsia"/>
          <w:sz w:val="32"/>
          <w:szCs w:val="32"/>
        </w:rPr>
        <w:t>批后确定各养猪场（户）</w:t>
      </w:r>
      <w:r>
        <w:rPr>
          <w:rFonts w:hint="eastAsia" w:asciiTheme="minorEastAsia" w:hAnsiTheme="minorEastAsia" w:eastAsiaTheme="minorEastAsia" w:cstheme="minorEastAsia"/>
          <w:sz w:val="32"/>
          <w:szCs w:val="32"/>
          <w:lang w:eastAsia="zh-CN"/>
        </w:rPr>
        <w:t>粪</w:t>
      </w:r>
      <w:r>
        <w:rPr>
          <w:rFonts w:hint="eastAsia" w:asciiTheme="minorEastAsia" w:hAnsiTheme="minorEastAsia" w:eastAsiaTheme="minorEastAsia" w:cstheme="minorEastAsia"/>
          <w:sz w:val="32"/>
          <w:szCs w:val="32"/>
          <w:lang w:val="en-US" w:eastAsia="zh-CN"/>
        </w:rPr>
        <w:t>污资源化利用及防疫设施设备建设项目资金</w:t>
      </w:r>
      <w:r>
        <w:rPr>
          <w:rFonts w:hint="eastAsia" w:asciiTheme="minorEastAsia" w:hAnsiTheme="minorEastAsia" w:eastAsiaTheme="minorEastAsia" w:cstheme="minorEastAsia"/>
          <w:sz w:val="32"/>
          <w:szCs w:val="32"/>
        </w:rPr>
        <w:t>。</w:t>
      </w:r>
    </w:p>
    <w:p>
      <w:pPr>
        <w:spacing w:line="600" w:lineRule="exact"/>
        <w:ind w:firstLine="640" w:firstLineChars="200"/>
        <w:rPr>
          <w:rFonts w:hint="eastAsia" w:asciiTheme="minorEastAsia" w:hAnsiTheme="minorEastAsia" w:eastAsiaTheme="minorEastAsia" w:cstheme="minorEastAsia"/>
          <w:sz w:val="32"/>
          <w:szCs w:val="32"/>
          <w:lang w:eastAsia="zh-CN"/>
        </w:rPr>
      </w:pPr>
      <w:r>
        <w:rPr>
          <w:rFonts w:hint="eastAsia" w:asciiTheme="minorEastAsia" w:hAnsiTheme="minorEastAsia" w:eastAsiaTheme="minorEastAsia" w:cstheme="minorEastAsia"/>
          <w:sz w:val="32"/>
          <w:szCs w:val="32"/>
          <w:lang w:val="en-US" w:eastAsia="zh-CN"/>
        </w:rPr>
        <w:t>4.</w:t>
      </w:r>
      <w:r>
        <w:rPr>
          <w:rFonts w:hint="eastAsia" w:asciiTheme="minorEastAsia" w:hAnsiTheme="minorEastAsia" w:eastAsiaTheme="minorEastAsia" w:cstheme="minorEastAsia"/>
          <w:sz w:val="32"/>
          <w:szCs w:val="32"/>
          <w:lang w:eastAsia="zh-CN"/>
        </w:rPr>
        <w:t>粪污资源化利用及防疫设施设备建设项目</w:t>
      </w:r>
      <w:r>
        <w:rPr>
          <w:rFonts w:hint="eastAsia" w:asciiTheme="minorEastAsia" w:hAnsiTheme="minorEastAsia" w:eastAsiaTheme="minorEastAsia" w:cstheme="minorEastAsia"/>
          <w:sz w:val="32"/>
          <w:szCs w:val="32"/>
        </w:rPr>
        <w:t>采用政府采购方式进行，招投标结束后，</w:t>
      </w:r>
      <w:r>
        <w:rPr>
          <w:rFonts w:hint="eastAsia" w:asciiTheme="minorEastAsia" w:hAnsiTheme="minorEastAsia" w:eastAsiaTheme="minorEastAsia" w:cstheme="minorEastAsia"/>
          <w:sz w:val="32"/>
          <w:szCs w:val="32"/>
          <w:lang w:eastAsia="zh-CN"/>
        </w:rPr>
        <w:t>由实施单位做出具体方案及预算。</w:t>
      </w:r>
    </w:p>
    <w:p>
      <w:pPr>
        <w:spacing w:line="600" w:lineRule="exact"/>
        <w:ind w:firstLine="640" w:firstLineChars="200"/>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eastAsia="zh-CN"/>
        </w:rPr>
        <w:t>（二）</w:t>
      </w:r>
      <w:r>
        <w:rPr>
          <w:rFonts w:hint="eastAsia" w:asciiTheme="minorEastAsia" w:hAnsiTheme="minorEastAsia" w:eastAsiaTheme="minorEastAsia" w:cstheme="minorEastAsia"/>
          <w:sz w:val="32"/>
          <w:szCs w:val="32"/>
          <w:lang w:val="en-US" w:eastAsia="zh-CN"/>
        </w:rPr>
        <w:t>良种引进项目</w:t>
      </w:r>
    </w:p>
    <w:p>
      <w:pPr>
        <w:spacing w:line="600" w:lineRule="exact"/>
        <w:ind w:firstLine="640" w:firstLineChars="200"/>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lang w:val="en-US" w:eastAsia="zh-CN"/>
        </w:rPr>
        <w:t>1.</w:t>
      </w:r>
      <w:r>
        <w:rPr>
          <w:rFonts w:hint="eastAsia" w:asciiTheme="minorEastAsia" w:hAnsiTheme="minorEastAsia" w:eastAsiaTheme="minorEastAsia" w:cstheme="minorEastAsia"/>
          <w:sz w:val="32"/>
          <w:szCs w:val="32"/>
        </w:rPr>
        <w:t>宣传</w:t>
      </w:r>
      <w:r>
        <w:rPr>
          <w:rFonts w:hint="eastAsia" w:asciiTheme="minorEastAsia" w:hAnsiTheme="minorEastAsia" w:eastAsiaTheme="minorEastAsia" w:cstheme="minorEastAsia"/>
          <w:sz w:val="32"/>
          <w:szCs w:val="32"/>
          <w:lang w:val="en-US" w:eastAsia="zh-CN"/>
        </w:rPr>
        <w:t>发动</w:t>
      </w:r>
      <w:r>
        <w:rPr>
          <w:rFonts w:hint="eastAsia" w:asciiTheme="minorEastAsia" w:hAnsiTheme="minorEastAsia" w:eastAsiaTheme="minorEastAsia" w:cstheme="minorEastAsia"/>
          <w:sz w:val="32"/>
          <w:szCs w:val="32"/>
        </w:rPr>
        <w:t>。采用多种方式</w:t>
      </w:r>
      <w:r>
        <w:rPr>
          <w:rFonts w:hint="eastAsia" w:asciiTheme="minorEastAsia" w:hAnsiTheme="minorEastAsia" w:eastAsiaTheme="minorEastAsia" w:cstheme="minorEastAsia"/>
          <w:sz w:val="32"/>
          <w:szCs w:val="32"/>
          <w:lang w:val="en-US" w:eastAsia="zh-CN"/>
        </w:rPr>
        <w:t>鼓励符合条件的</w:t>
      </w:r>
      <w:r>
        <w:rPr>
          <w:rFonts w:hint="eastAsia" w:asciiTheme="minorEastAsia" w:hAnsiTheme="minorEastAsia" w:eastAsiaTheme="minorEastAsia" w:cstheme="minorEastAsia"/>
          <w:sz w:val="32"/>
          <w:szCs w:val="32"/>
        </w:rPr>
        <w:t>养猪场（户）申报奖励资金扶持项目。</w:t>
      </w:r>
    </w:p>
    <w:p>
      <w:pPr>
        <w:spacing w:line="600" w:lineRule="exact"/>
        <w:ind w:firstLine="640" w:firstLineChars="200"/>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2.项目</w:t>
      </w:r>
      <w:r>
        <w:rPr>
          <w:rFonts w:hint="eastAsia" w:asciiTheme="minorEastAsia" w:hAnsiTheme="minorEastAsia" w:eastAsiaTheme="minorEastAsia" w:cstheme="minorEastAsia"/>
          <w:sz w:val="32"/>
          <w:szCs w:val="32"/>
        </w:rPr>
        <w:t>申请。养猪场</w:t>
      </w:r>
      <w:r>
        <w:rPr>
          <w:rFonts w:hint="eastAsia" w:asciiTheme="minorEastAsia" w:hAnsiTheme="minorEastAsia" w:eastAsiaTheme="minorEastAsia" w:cstheme="minorEastAsia"/>
          <w:sz w:val="32"/>
          <w:szCs w:val="32"/>
          <w:lang w:eastAsia="zh-CN"/>
        </w:rPr>
        <w:t>（</w:t>
      </w:r>
      <w:r>
        <w:rPr>
          <w:rFonts w:hint="eastAsia" w:asciiTheme="minorEastAsia" w:hAnsiTheme="minorEastAsia" w:eastAsiaTheme="minorEastAsia" w:cstheme="minorEastAsia"/>
          <w:sz w:val="32"/>
          <w:szCs w:val="32"/>
          <w:lang w:val="en-US" w:eastAsia="zh-CN"/>
        </w:rPr>
        <w:t>户</w:t>
      </w:r>
      <w:r>
        <w:rPr>
          <w:rFonts w:hint="eastAsia" w:asciiTheme="minorEastAsia" w:hAnsiTheme="minorEastAsia" w:eastAsiaTheme="minorEastAsia" w:cstheme="minorEastAsia"/>
          <w:sz w:val="32"/>
          <w:szCs w:val="32"/>
          <w:lang w:eastAsia="zh-CN"/>
        </w:rPr>
        <w:t>）</w:t>
      </w:r>
      <w:r>
        <w:rPr>
          <w:rFonts w:hint="eastAsia" w:asciiTheme="minorEastAsia" w:hAnsiTheme="minorEastAsia" w:eastAsiaTheme="minorEastAsia" w:cstheme="minorEastAsia"/>
          <w:sz w:val="32"/>
          <w:szCs w:val="32"/>
        </w:rPr>
        <w:t>负责人</w:t>
      </w:r>
      <w:r>
        <w:rPr>
          <w:rFonts w:hint="eastAsia" w:asciiTheme="minorEastAsia" w:hAnsiTheme="minorEastAsia" w:eastAsiaTheme="minorEastAsia" w:cstheme="minorEastAsia"/>
          <w:sz w:val="32"/>
          <w:szCs w:val="32"/>
          <w:lang w:val="en-US" w:eastAsia="zh-CN"/>
        </w:rPr>
        <w:t>提出</w:t>
      </w:r>
      <w:r>
        <w:rPr>
          <w:rFonts w:hint="eastAsia" w:asciiTheme="minorEastAsia" w:hAnsiTheme="minorEastAsia" w:eastAsiaTheme="minorEastAsia" w:cstheme="minorEastAsia"/>
          <w:sz w:val="32"/>
          <w:szCs w:val="32"/>
        </w:rPr>
        <w:t>申请</w:t>
      </w:r>
      <w:r>
        <w:rPr>
          <w:rFonts w:hint="eastAsia" w:asciiTheme="minorEastAsia" w:hAnsiTheme="minorEastAsia" w:eastAsiaTheme="minorEastAsia" w:cstheme="minorEastAsia"/>
          <w:sz w:val="32"/>
          <w:szCs w:val="32"/>
          <w:lang w:val="en-US" w:eastAsia="zh-CN"/>
        </w:rPr>
        <w:t>材料</w:t>
      </w:r>
      <w:r>
        <w:rPr>
          <w:rFonts w:hint="eastAsia" w:asciiTheme="minorEastAsia" w:hAnsiTheme="minorEastAsia" w:eastAsiaTheme="minorEastAsia" w:cstheme="minorEastAsia"/>
          <w:sz w:val="32"/>
          <w:szCs w:val="32"/>
        </w:rPr>
        <w:t>，由所在行政村、乡镇政府签署意见后</w:t>
      </w:r>
      <w:r>
        <w:rPr>
          <w:rFonts w:hint="eastAsia" w:asciiTheme="minorEastAsia" w:hAnsiTheme="minorEastAsia" w:eastAsiaTheme="minorEastAsia" w:cstheme="minorEastAsia"/>
          <w:sz w:val="32"/>
          <w:szCs w:val="32"/>
          <w:lang w:eastAsia="zh-CN"/>
        </w:rPr>
        <w:t>，</w:t>
      </w:r>
      <w:r>
        <w:rPr>
          <w:rFonts w:hint="eastAsia" w:asciiTheme="minorEastAsia" w:hAnsiTheme="minorEastAsia" w:eastAsiaTheme="minorEastAsia" w:cstheme="minorEastAsia"/>
          <w:sz w:val="32"/>
          <w:szCs w:val="32"/>
        </w:rPr>
        <w:t>报送县农业农村局</w:t>
      </w:r>
      <w:r>
        <w:rPr>
          <w:rFonts w:hint="eastAsia" w:asciiTheme="minorEastAsia" w:hAnsiTheme="minorEastAsia" w:eastAsiaTheme="minorEastAsia" w:cstheme="minorEastAsia"/>
          <w:sz w:val="32"/>
          <w:szCs w:val="32"/>
          <w:lang w:eastAsia="zh-CN"/>
        </w:rPr>
        <w:t>。</w:t>
      </w:r>
      <w:r>
        <w:rPr>
          <w:rFonts w:hint="eastAsia" w:asciiTheme="minorEastAsia" w:hAnsiTheme="minorEastAsia" w:eastAsiaTheme="minorEastAsia" w:cstheme="minorEastAsia"/>
          <w:sz w:val="32"/>
          <w:szCs w:val="32"/>
          <w:lang w:val="en-US" w:eastAsia="zh-CN"/>
        </w:rPr>
        <w:t xml:space="preserve"> </w:t>
      </w:r>
    </w:p>
    <w:p>
      <w:pPr>
        <w:spacing w:line="600" w:lineRule="exact"/>
        <w:ind w:firstLine="640" w:firstLineChars="200"/>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lang w:val="en-US" w:eastAsia="zh-CN"/>
        </w:rPr>
        <w:t>3.</w:t>
      </w:r>
      <w:r>
        <w:rPr>
          <w:rFonts w:hint="eastAsia" w:asciiTheme="minorEastAsia" w:hAnsiTheme="minorEastAsia" w:eastAsiaTheme="minorEastAsia" w:cstheme="minorEastAsia"/>
          <w:sz w:val="32"/>
          <w:szCs w:val="32"/>
        </w:rPr>
        <w:t>筛选核定。接到申请后，由县农业农村局相关人员组成核查组</w:t>
      </w:r>
      <w:r>
        <w:rPr>
          <w:rFonts w:hint="eastAsia" w:asciiTheme="minorEastAsia" w:hAnsiTheme="minorEastAsia" w:eastAsiaTheme="minorEastAsia" w:cstheme="minorEastAsia"/>
          <w:sz w:val="32"/>
          <w:szCs w:val="32"/>
          <w:lang w:val="en-US" w:eastAsia="zh-CN"/>
        </w:rPr>
        <w:t>,</w:t>
      </w:r>
      <w:r>
        <w:rPr>
          <w:rFonts w:hint="eastAsia" w:asciiTheme="minorEastAsia" w:hAnsiTheme="minorEastAsia" w:eastAsiaTheme="minorEastAsia" w:cstheme="minorEastAsia"/>
          <w:sz w:val="32"/>
          <w:szCs w:val="32"/>
        </w:rPr>
        <w:t>对申报的养猪</w:t>
      </w:r>
      <w:r>
        <w:rPr>
          <w:rFonts w:hint="eastAsia" w:asciiTheme="minorEastAsia" w:hAnsiTheme="minorEastAsia" w:eastAsiaTheme="minorEastAsia" w:cstheme="minorEastAsia"/>
          <w:sz w:val="32"/>
          <w:szCs w:val="32"/>
          <w:lang w:eastAsia="zh-CN"/>
        </w:rPr>
        <w:t>（</w:t>
      </w:r>
      <w:r>
        <w:rPr>
          <w:rFonts w:hint="eastAsia" w:asciiTheme="minorEastAsia" w:hAnsiTheme="minorEastAsia" w:eastAsiaTheme="minorEastAsia" w:cstheme="minorEastAsia"/>
          <w:sz w:val="32"/>
          <w:szCs w:val="32"/>
          <w:lang w:val="en-US" w:eastAsia="zh-CN"/>
        </w:rPr>
        <w:t>户</w:t>
      </w:r>
      <w:r>
        <w:rPr>
          <w:rFonts w:hint="eastAsia" w:asciiTheme="minorEastAsia" w:hAnsiTheme="minorEastAsia" w:eastAsiaTheme="minorEastAsia" w:cstheme="minorEastAsia"/>
          <w:sz w:val="32"/>
          <w:szCs w:val="32"/>
          <w:lang w:eastAsia="zh-CN"/>
        </w:rPr>
        <w:t>）</w:t>
      </w:r>
      <w:r>
        <w:rPr>
          <w:rFonts w:hint="eastAsia" w:asciiTheme="minorEastAsia" w:hAnsiTheme="minorEastAsia" w:eastAsiaTheme="minorEastAsia" w:cstheme="minorEastAsia"/>
          <w:sz w:val="32"/>
          <w:szCs w:val="32"/>
        </w:rPr>
        <w:t>场逐个核实、汇总</w:t>
      </w:r>
      <w:r>
        <w:rPr>
          <w:rFonts w:hint="eastAsia" w:asciiTheme="minorEastAsia" w:hAnsiTheme="minorEastAsia" w:eastAsiaTheme="minorEastAsia" w:cstheme="minorEastAsia"/>
          <w:sz w:val="32"/>
          <w:szCs w:val="32"/>
          <w:lang w:eastAsia="zh-CN"/>
        </w:rPr>
        <w:t>。</w:t>
      </w:r>
      <w:r>
        <w:rPr>
          <w:rFonts w:hint="eastAsia" w:asciiTheme="minorEastAsia" w:hAnsiTheme="minorEastAsia" w:eastAsiaTheme="minorEastAsia" w:cstheme="minorEastAsia"/>
          <w:sz w:val="32"/>
          <w:szCs w:val="32"/>
        </w:rPr>
        <w:t>根据核查结果，统筹拿出初步分配方案，报请</w:t>
      </w:r>
      <w:r>
        <w:rPr>
          <w:rFonts w:hint="eastAsia" w:asciiTheme="minorEastAsia" w:hAnsiTheme="minorEastAsia" w:eastAsiaTheme="minorEastAsia" w:cstheme="minorEastAsia"/>
          <w:sz w:val="32"/>
          <w:szCs w:val="32"/>
          <w:lang w:val="en-US" w:eastAsia="zh-CN"/>
        </w:rPr>
        <w:t>局主要负责人审</w:t>
      </w:r>
      <w:r>
        <w:rPr>
          <w:rFonts w:hint="eastAsia" w:asciiTheme="minorEastAsia" w:hAnsiTheme="minorEastAsia" w:eastAsiaTheme="minorEastAsia" w:cstheme="minorEastAsia"/>
          <w:sz w:val="32"/>
          <w:szCs w:val="32"/>
        </w:rPr>
        <w:t>批后确定各养猪场（户）扶持良种引进数量。</w:t>
      </w:r>
    </w:p>
    <w:p>
      <w:pPr>
        <w:spacing w:line="600" w:lineRule="exact"/>
        <w:ind w:firstLine="640" w:firstLineChars="200"/>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lang w:val="en-US" w:eastAsia="zh-CN"/>
        </w:rPr>
        <w:t>4.</w:t>
      </w:r>
      <w:r>
        <w:rPr>
          <w:rFonts w:hint="eastAsia" w:asciiTheme="minorEastAsia" w:hAnsiTheme="minorEastAsia" w:eastAsiaTheme="minorEastAsia" w:cstheme="minorEastAsia"/>
          <w:sz w:val="32"/>
          <w:szCs w:val="32"/>
        </w:rPr>
        <w:t>对规模养殖场（户）新购进二元母猪每头补贴</w:t>
      </w:r>
      <w:r>
        <w:rPr>
          <w:rFonts w:hint="eastAsia" w:asciiTheme="minorEastAsia" w:hAnsiTheme="minorEastAsia" w:eastAsiaTheme="minorEastAsia" w:cstheme="minorEastAsia"/>
          <w:color w:val="000000" w:themeColor="text1"/>
          <w:sz w:val="32"/>
          <w:szCs w:val="32"/>
          <w:lang w:val="en-US" w:eastAsia="zh-CN"/>
          <w14:textFill>
            <w14:solidFill>
              <w14:schemeClr w14:val="tx1"/>
            </w14:solidFill>
          </w14:textFill>
        </w:rPr>
        <w:t>1700</w:t>
      </w:r>
      <w:r>
        <w:rPr>
          <w:rFonts w:hint="eastAsia" w:asciiTheme="minorEastAsia" w:hAnsiTheme="minorEastAsia" w:eastAsiaTheme="minorEastAsia" w:cstheme="minorEastAsia"/>
          <w:sz w:val="32"/>
          <w:szCs w:val="32"/>
        </w:rPr>
        <w:t xml:space="preserve">元。 </w:t>
      </w:r>
    </w:p>
    <w:p>
      <w:pPr>
        <w:spacing w:line="600" w:lineRule="exact"/>
        <w:ind w:firstLine="640" w:firstLineChars="200"/>
        <w:rPr>
          <w:rFonts w:hint="eastAsia" w:asciiTheme="minorEastAsia" w:hAnsiTheme="minorEastAsia" w:eastAsiaTheme="minorEastAsia" w:cstheme="minorEastAsia"/>
          <w:color w:val="FF0000"/>
          <w:sz w:val="32"/>
          <w:szCs w:val="32"/>
        </w:rPr>
      </w:pPr>
      <w:r>
        <w:rPr>
          <w:rFonts w:hint="eastAsia" w:asciiTheme="minorEastAsia" w:hAnsiTheme="minorEastAsia" w:eastAsiaTheme="minorEastAsia" w:cstheme="minorEastAsia"/>
          <w:sz w:val="32"/>
          <w:szCs w:val="32"/>
          <w:lang w:val="en-US" w:eastAsia="zh-CN"/>
        </w:rPr>
        <w:t>5.</w:t>
      </w:r>
      <w:r>
        <w:rPr>
          <w:rFonts w:hint="eastAsia" w:asciiTheme="minorEastAsia" w:hAnsiTheme="minorEastAsia" w:eastAsiaTheme="minorEastAsia" w:cstheme="minorEastAsia"/>
          <w:sz w:val="32"/>
          <w:szCs w:val="32"/>
        </w:rPr>
        <w:t>良种猪引进项目采用政府采购方式进行，招投标结束后，经过验收确定的养</w:t>
      </w:r>
      <w:r>
        <w:rPr>
          <w:rFonts w:hint="eastAsia" w:asciiTheme="minorEastAsia" w:hAnsiTheme="minorEastAsia" w:eastAsiaTheme="minorEastAsia" w:cstheme="minorEastAsia"/>
          <w:sz w:val="32"/>
          <w:szCs w:val="32"/>
          <w:lang w:val="en-US" w:eastAsia="zh-CN"/>
        </w:rPr>
        <w:t>猪</w:t>
      </w:r>
      <w:r>
        <w:rPr>
          <w:rFonts w:hint="eastAsia" w:asciiTheme="minorEastAsia" w:hAnsiTheme="minorEastAsia" w:eastAsiaTheme="minorEastAsia" w:cstheme="minorEastAsia"/>
          <w:sz w:val="32"/>
          <w:szCs w:val="32"/>
        </w:rPr>
        <w:t>场（户）凭县农业农村</w:t>
      </w:r>
      <w:r>
        <w:rPr>
          <w:rFonts w:hint="eastAsia" w:asciiTheme="minorEastAsia" w:hAnsiTheme="minorEastAsia" w:eastAsiaTheme="minorEastAsia" w:cstheme="minorEastAsia"/>
          <w:sz w:val="32"/>
          <w:szCs w:val="32"/>
          <w:lang w:val="en-US" w:eastAsia="zh-CN"/>
        </w:rPr>
        <w:t>局</w:t>
      </w:r>
      <w:r>
        <w:rPr>
          <w:rFonts w:hint="eastAsia" w:asciiTheme="minorEastAsia" w:hAnsiTheme="minorEastAsia" w:eastAsiaTheme="minorEastAsia" w:cstheme="minorEastAsia"/>
          <w:sz w:val="32"/>
          <w:szCs w:val="32"/>
        </w:rPr>
        <w:t>的证明到中标种猪场购买种猪，待种猪供应结束后，凭有效发票、相关资料，将资金一次性拨付给种猪场。</w:t>
      </w:r>
    </w:p>
    <w:p>
      <w:pPr>
        <w:spacing w:line="600" w:lineRule="exact"/>
        <w:ind w:firstLine="640" w:firstLineChars="200"/>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b w:val="0"/>
          <w:bCs w:val="0"/>
          <w:color w:val="000000" w:themeColor="text1"/>
          <w:sz w:val="32"/>
          <w:szCs w:val="32"/>
          <w:lang w:eastAsia="zh-CN"/>
          <w14:textFill>
            <w14:solidFill>
              <w14:schemeClr w14:val="tx1"/>
            </w14:solidFill>
          </w14:textFill>
        </w:rPr>
        <w:t>（</w:t>
      </w:r>
      <w:r>
        <w:rPr>
          <w:rFonts w:hint="eastAsia" w:asciiTheme="minorEastAsia" w:hAnsiTheme="minorEastAsia" w:eastAsiaTheme="minorEastAsia" w:cstheme="minorEastAsia"/>
          <w:b w:val="0"/>
          <w:bCs w:val="0"/>
          <w:color w:val="000000" w:themeColor="text1"/>
          <w:sz w:val="32"/>
          <w:szCs w:val="32"/>
          <w:lang w:val="en-US" w:eastAsia="zh-CN"/>
          <w14:textFill>
            <w14:solidFill>
              <w14:schemeClr w14:val="tx1"/>
            </w14:solidFill>
          </w14:textFill>
        </w:rPr>
        <w:t>三</w:t>
      </w:r>
      <w:r>
        <w:rPr>
          <w:rFonts w:hint="eastAsia" w:asciiTheme="minorEastAsia" w:hAnsiTheme="minorEastAsia" w:eastAsiaTheme="minorEastAsia" w:cstheme="minorEastAsia"/>
          <w:b w:val="0"/>
          <w:bCs w:val="0"/>
          <w:color w:val="000000" w:themeColor="text1"/>
          <w:sz w:val="32"/>
          <w:szCs w:val="32"/>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32"/>
          <w:szCs w:val="32"/>
          <w14:textFill>
            <w14:solidFill>
              <w14:schemeClr w14:val="tx1"/>
            </w14:solidFill>
          </w14:textFill>
        </w:rPr>
        <w:t>生猪防疫服务费</w:t>
      </w:r>
      <w:r>
        <w:rPr>
          <w:rFonts w:hint="eastAsia" w:asciiTheme="minorEastAsia" w:hAnsiTheme="minorEastAsia" w:eastAsiaTheme="minorEastAsia" w:cstheme="minorEastAsia"/>
          <w:sz w:val="32"/>
          <w:szCs w:val="32"/>
          <w:lang w:eastAsia="zh-CN"/>
        </w:rPr>
        <w:t>项目</w:t>
      </w:r>
      <w:r>
        <w:rPr>
          <w:rFonts w:hint="eastAsia" w:asciiTheme="minorEastAsia" w:hAnsiTheme="minorEastAsia" w:eastAsiaTheme="minorEastAsia" w:cstheme="minorEastAsia"/>
          <w:sz w:val="32"/>
          <w:szCs w:val="32"/>
        </w:rPr>
        <w:t>采用政府采购方式进行</w:t>
      </w:r>
      <w:r>
        <w:rPr>
          <w:rFonts w:hint="eastAsia" w:asciiTheme="minorEastAsia" w:hAnsiTheme="minorEastAsia" w:eastAsiaTheme="minorEastAsia" w:cstheme="minorEastAsia"/>
          <w:sz w:val="32"/>
          <w:szCs w:val="32"/>
          <w:lang w:eastAsia="zh-CN"/>
        </w:rPr>
        <w:t>。</w:t>
      </w:r>
      <w:r>
        <w:rPr>
          <w:rFonts w:hint="eastAsia" w:asciiTheme="minorEastAsia" w:hAnsiTheme="minorEastAsia" w:eastAsiaTheme="minorEastAsia" w:cstheme="minorEastAsia"/>
          <w:color w:val="000000" w:themeColor="text1"/>
          <w:sz w:val="32"/>
          <w:szCs w:val="32"/>
          <w14:textFill>
            <w14:solidFill>
              <w14:schemeClr w14:val="tx1"/>
            </w14:solidFill>
          </w14:textFill>
        </w:rPr>
        <w:t>生猪保险保费补助</w:t>
      </w:r>
      <w:r>
        <w:rPr>
          <w:rFonts w:hint="eastAsia" w:asciiTheme="minorEastAsia" w:hAnsiTheme="minorEastAsia" w:eastAsiaTheme="minorEastAsia" w:cstheme="minorEastAsia"/>
          <w:color w:val="000000" w:themeColor="text1"/>
          <w:sz w:val="32"/>
          <w:szCs w:val="32"/>
          <w:lang w:val="en-US" w:eastAsia="zh-CN"/>
          <w14:textFill>
            <w14:solidFill>
              <w14:schemeClr w14:val="tx1"/>
            </w14:solidFill>
          </w14:textFill>
        </w:rPr>
        <w:t xml:space="preserve">按相关文件实施。 </w:t>
      </w:r>
    </w:p>
    <w:p>
      <w:pPr>
        <w:spacing w:line="600" w:lineRule="exact"/>
        <w:ind w:firstLine="640" w:firstLineChars="200"/>
        <w:rPr>
          <w:rFonts w:hint="eastAsia" w:asciiTheme="minorEastAsia" w:hAnsiTheme="minorEastAsia" w:eastAsiaTheme="minorEastAsia" w:cstheme="minorEastAsia"/>
          <w:b w:val="0"/>
          <w:bCs w:val="0"/>
          <w:sz w:val="32"/>
          <w:szCs w:val="32"/>
        </w:rPr>
      </w:pPr>
      <w:r>
        <w:rPr>
          <w:rFonts w:hint="eastAsia" w:asciiTheme="minorEastAsia" w:hAnsiTheme="minorEastAsia" w:eastAsiaTheme="minorEastAsia" w:cstheme="minorEastAsia"/>
          <w:b w:val="0"/>
          <w:bCs w:val="0"/>
          <w:sz w:val="32"/>
          <w:szCs w:val="32"/>
          <w:lang w:eastAsia="zh-CN"/>
        </w:rPr>
        <w:t>五</w:t>
      </w:r>
      <w:r>
        <w:rPr>
          <w:rFonts w:hint="eastAsia" w:asciiTheme="minorEastAsia" w:hAnsiTheme="minorEastAsia" w:eastAsiaTheme="minorEastAsia" w:cstheme="minorEastAsia"/>
          <w:b w:val="0"/>
          <w:bCs w:val="0"/>
          <w:sz w:val="32"/>
          <w:szCs w:val="32"/>
        </w:rPr>
        <w:t>、资金</w:t>
      </w:r>
      <w:r>
        <w:rPr>
          <w:rFonts w:hint="eastAsia" w:asciiTheme="minorEastAsia" w:hAnsiTheme="minorEastAsia" w:eastAsiaTheme="minorEastAsia" w:cstheme="minorEastAsia"/>
          <w:b w:val="0"/>
          <w:bCs w:val="0"/>
          <w:sz w:val="32"/>
          <w:szCs w:val="32"/>
          <w:lang w:val="en-US" w:eastAsia="zh-CN"/>
        </w:rPr>
        <w:t>使用</w:t>
      </w:r>
      <w:r>
        <w:rPr>
          <w:rFonts w:hint="eastAsia" w:asciiTheme="minorEastAsia" w:hAnsiTheme="minorEastAsia" w:eastAsiaTheme="minorEastAsia" w:cstheme="minorEastAsia"/>
          <w:b w:val="0"/>
          <w:bCs w:val="0"/>
          <w:sz w:val="32"/>
          <w:szCs w:val="32"/>
        </w:rPr>
        <w:t>的监督管理</w:t>
      </w:r>
    </w:p>
    <w:p>
      <w:pPr>
        <w:spacing w:line="600" w:lineRule="exact"/>
        <w:ind w:firstLine="642" w:firstLineChars="200"/>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b/>
          <w:bCs/>
          <w:sz w:val="32"/>
          <w:szCs w:val="32"/>
        </w:rPr>
        <w:t>（一）强化社会监督。</w:t>
      </w:r>
      <w:r>
        <w:rPr>
          <w:rFonts w:hint="eastAsia" w:asciiTheme="minorEastAsia" w:hAnsiTheme="minorEastAsia" w:eastAsiaTheme="minorEastAsia" w:cstheme="minorEastAsia"/>
          <w:sz w:val="32"/>
          <w:szCs w:val="32"/>
        </w:rPr>
        <w:t>县、乡镇政府设立举报电话，接受群众监督。严肃纪律，确保工作透明度，防止弄虚作假，保证用好用足奖励资金。</w:t>
      </w:r>
    </w:p>
    <w:p>
      <w:pPr>
        <w:spacing w:line="600" w:lineRule="exact"/>
        <w:ind w:firstLine="642" w:firstLineChars="200"/>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b/>
          <w:bCs/>
          <w:sz w:val="32"/>
          <w:szCs w:val="32"/>
        </w:rPr>
        <w:t>（二）加强资金管理，强化项目督查，</w:t>
      </w:r>
      <w:bookmarkStart w:id="0" w:name="_GoBack"/>
      <w:bookmarkEnd w:id="0"/>
      <w:r>
        <w:rPr>
          <w:rFonts w:hint="eastAsia" w:asciiTheme="minorEastAsia" w:hAnsiTheme="minorEastAsia" w:eastAsiaTheme="minorEastAsia" w:cstheme="minorEastAsia"/>
          <w:b/>
          <w:bCs/>
          <w:sz w:val="32"/>
          <w:szCs w:val="32"/>
        </w:rPr>
        <w:t>扶持资金必须专款专用。</w:t>
      </w:r>
      <w:r>
        <w:rPr>
          <w:rFonts w:hint="eastAsia" w:asciiTheme="minorEastAsia" w:hAnsiTheme="minorEastAsia" w:eastAsiaTheme="minorEastAsia" w:cstheme="minorEastAsia"/>
          <w:sz w:val="32"/>
          <w:szCs w:val="32"/>
        </w:rPr>
        <w:t>县农业农村局及时对项目资金使用情况和项目进展情况进行检查监督，对违反规定以小报大、弄虚作假、冒领和挪用、骗取奖励资金的一经查实，将取消项目建设资格，收回项目资金，同时按《财政违法行为处罚处分条例》对有关人员进行处理。对违反《河南省畜产品质量安全管理办法》和使用“瘦肉精”等违禁药品者实行一票否决。</w:t>
      </w:r>
    </w:p>
    <w:p>
      <w:pPr>
        <w:wordWrap w:val="0"/>
        <w:spacing w:line="600" w:lineRule="exact"/>
        <w:jc w:val="both"/>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w:t>
      </w:r>
    </w:p>
    <w:sectPr>
      <w:footerReference r:id="rId3" w:type="default"/>
      <w:pgSz w:w="11906" w:h="16838"/>
      <w:pgMar w:top="2098" w:right="1587" w:bottom="2098" w:left="1701" w:header="851" w:footer="1474" w:gutter="0"/>
      <w:pgNumType w:fmt="numberInDash"/>
      <w:cols w:space="0" w:num="1"/>
      <w:docGrid w:type="lines" w:linePitch="31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等线">
    <w:altName w:val="华文仿宋"/>
    <w:panose1 w:val="02010600030101010101"/>
    <w:charset w:val="86"/>
    <w:family w:val="auto"/>
    <w:pitch w:val="default"/>
    <w:sig w:usb0="00000000" w:usb1="00000000" w:usb2="00000016" w:usb3="00000000" w:csb0="0004000F" w:csb1="00000000"/>
  </w:font>
  <w:font w:name="微软雅黑">
    <w:altName w:val="方正黑体_GBK"/>
    <w:panose1 w:val="020B0503020204020204"/>
    <w:charset w:val="86"/>
    <w:family w:val="auto"/>
    <w:pitch w:val="default"/>
    <w:sig w:usb0="00000000" w:usb1="00000000" w:usb2="00000016" w:usb3="00000000" w:csb0="0004001F" w:csb1="00000000"/>
  </w:font>
  <w:font w:name="仿宋_GB2312">
    <w:altName w:val="方正仿宋_GBK"/>
    <w:panose1 w:val="02010609030101010101"/>
    <w:charset w:val="86"/>
    <w:family w:val="auto"/>
    <w:pitch w:val="default"/>
    <w:sig w:usb0="00000000" w:usb1="00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方正仿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Standard Symbols PS">
    <w:panose1 w:val="05050102010706020507"/>
    <w:charset w:val="00"/>
    <w:family w:val="auto"/>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a:noFill/>
                      </a:ln>
                    </wps:spPr>
                    <wps:txbx>
                      <w:txbxContent>
                        <w:p>
                          <w:pPr>
                            <w:snapToGrid w:val="0"/>
                            <w:rPr>
                              <w:sz w:val="1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1</w:t>
                          </w:r>
                          <w:r>
                            <w:rPr>
                              <w:rFonts w:hint="eastAsia" w:ascii="仿宋_GB2312" w:hAnsi="仿宋_GB2312" w:eastAsia="仿宋_GB2312" w:cs="仿宋_GB2312"/>
                              <w:sz w:val="28"/>
                              <w:szCs w:val="28"/>
                            </w:rPr>
                            <w:fldChar w:fldCharType="end"/>
                          </w:r>
                        </w:p>
                      </w:txbxContent>
                    </wps:txbx>
                    <wps:bodyPr wrap="none" lIns="0" tIns="0" rIns="0" bIns="0" upright="true">
                      <a:spAutoFit/>
                    </wps:bodyPr>
                  </wps:wsp>
                </a:graphicData>
              </a:graphic>
            </wp:anchor>
          </w:drawing>
        </mc:Choice>
        <mc:Fallback>
          <w:pict>
            <v:shape id="文本框1"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WAAAAZHJzL1BLAQIU&#10;ABQAAAAIAIdO4kDOqXm5zwAAAAUBAAAPAAAAAAAAAAEAIAAAADgAAABkcnMvZG93bnJldi54bWxQ&#10;SwECFAAUAAAACACHTuJAyFzzBLEBAABQAwAADgAAAAAAAAABACAAAAA0AQAAZHJzL2Uyb0RvYy54&#10;bWxQSwUGAAAAAAYABgBZAQAAVwUAAAAA&#10;">
              <v:fill on="f" focussize="0,0"/>
              <v:stroke on="f"/>
              <v:imagedata o:title=""/>
              <o:lock v:ext="edit" aspectratio="f"/>
              <v:textbox inset="0mm,0mm,0mm,0mm" style="mso-fit-shape-to-text:t;">
                <w:txbxContent>
                  <w:p>
                    <w:pPr>
                      <w:snapToGrid w:val="0"/>
                      <w:rPr>
                        <w:sz w:val="1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1</w:t>
                    </w:r>
                    <w:r>
                      <w:rPr>
                        <w:rFonts w:hint="eastAsia" w:ascii="仿宋_GB2312" w:hAnsi="仿宋_GB2312" w:eastAsia="仿宋_GB2312" w:cs="仿宋_GB2312"/>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DB7A894"/>
    <w:multiLevelType w:val="singleLevel"/>
    <w:tmpl w:val="FDB7A894"/>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true"/>
  <w:bordersDoNotSurroundFooter w:val="true"/>
  <w:doNotTrackMoves/>
  <w:documentProtection w:enforcement="0"/>
  <w:defaultTabStop w:val="420"/>
  <w:drawingGridVerticalSpacing w:val="158"/>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FjYWIwNTY1ZjY3Y2MyMDlkMmU3N2UzYTZkOGJjZmEifQ=="/>
  </w:docVars>
  <w:rsids>
    <w:rsidRoot w:val="00CB5465"/>
    <w:rsid w:val="0003716F"/>
    <w:rsid w:val="000507B2"/>
    <w:rsid w:val="000567C9"/>
    <w:rsid w:val="000601DC"/>
    <w:rsid w:val="00077B94"/>
    <w:rsid w:val="000875B9"/>
    <w:rsid w:val="000A6137"/>
    <w:rsid w:val="000B66FF"/>
    <w:rsid w:val="000D3A4E"/>
    <w:rsid w:val="000D4ED3"/>
    <w:rsid w:val="000F09C9"/>
    <w:rsid w:val="00126328"/>
    <w:rsid w:val="001710DD"/>
    <w:rsid w:val="00175E55"/>
    <w:rsid w:val="001979AA"/>
    <w:rsid w:val="001B18B3"/>
    <w:rsid w:val="001F5815"/>
    <w:rsid w:val="002108C9"/>
    <w:rsid w:val="00245348"/>
    <w:rsid w:val="00255B43"/>
    <w:rsid w:val="002C66E0"/>
    <w:rsid w:val="0031696C"/>
    <w:rsid w:val="00344B03"/>
    <w:rsid w:val="003F251A"/>
    <w:rsid w:val="0040391C"/>
    <w:rsid w:val="004262EB"/>
    <w:rsid w:val="004C601A"/>
    <w:rsid w:val="004C639A"/>
    <w:rsid w:val="00554416"/>
    <w:rsid w:val="005E20C7"/>
    <w:rsid w:val="00631F28"/>
    <w:rsid w:val="00667137"/>
    <w:rsid w:val="006E01C6"/>
    <w:rsid w:val="00715720"/>
    <w:rsid w:val="007855BE"/>
    <w:rsid w:val="0079283B"/>
    <w:rsid w:val="007A6DB7"/>
    <w:rsid w:val="007B1601"/>
    <w:rsid w:val="007B5E37"/>
    <w:rsid w:val="007D0A1A"/>
    <w:rsid w:val="008102F1"/>
    <w:rsid w:val="0085333C"/>
    <w:rsid w:val="0089295C"/>
    <w:rsid w:val="008F6E72"/>
    <w:rsid w:val="009D22EA"/>
    <w:rsid w:val="009D3C09"/>
    <w:rsid w:val="009E0142"/>
    <w:rsid w:val="009E5077"/>
    <w:rsid w:val="009F61C2"/>
    <w:rsid w:val="00A10079"/>
    <w:rsid w:val="00A129AD"/>
    <w:rsid w:val="00A13A9A"/>
    <w:rsid w:val="00A36E75"/>
    <w:rsid w:val="00A630CA"/>
    <w:rsid w:val="00A95314"/>
    <w:rsid w:val="00B03D84"/>
    <w:rsid w:val="00B21F19"/>
    <w:rsid w:val="00B27022"/>
    <w:rsid w:val="00B967E4"/>
    <w:rsid w:val="00BB5054"/>
    <w:rsid w:val="00BD7CDD"/>
    <w:rsid w:val="00C47453"/>
    <w:rsid w:val="00C640FA"/>
    <w:rsid w:val="00C67E5A"/>
    <w:rsid w:val="00CB198B"/>
    <w:rsid w:val="00CB5465"/>
    <w:rsid w:val="00DA1290"/>
    <w:rsid w:val="00DF1EE2"/>
    <w:rsid w:val="00E1280A"/>
    <w:rsid w:val="00E14195"/>
    <w:rsid w:val="00E25CEF"/>
    <w:rsid w:val="00E513CA"/>
    <w:rsid w:val="00EC647D"/>
    <w:rsid w:val="00F0196A"/>
    <w:rsid w:val="00FC3C5F"/>
    <w:rsid w:val="00FC5BFC"/>
    <w:rsid w:val="00FE6DB8"/>
    <w:rsid w:val="010B30E3"/>
    <w:rsid w:val="01853E11"/>
    <w:rsid w:val="01B42948"/>
    <w:rsid w:val="0204567E"/>
    <w:rsid w:val="024A3DC0"/>
    <w:rsid w:val="02F32FFC"/>
    <w:rsid w:val="04324274"/>
    <w:rsid w:val="043A7135"/>
    <w:rsid w:val="04F03C97"/>
    <w:rsid w:val="053B1E37"/>
    <w:rsid w:val="05720B50"/>
    <w:rsid w:val="05863FE0"/>
    <w:rsid w:val="06361B7E"/>
    <w:rsid w:val="06783F44"/>
    <w:rsid w:val="06BA455D"/>
    <w:rsid w:val="06E67100"/>
    <w:rsid w:val="07131EBF"/>
    <w:rsid w:val="0721638A"/>
    <w:rsid w:val="072961B0"/>
    <w:rsid w:val="0729785D"/>
    <w:rsid w:val="074B78AB"/>
    <w:rsid w:val="07C135A6"/>
    <w:rsid w:val="07C75183"/>
    <w:rsid w:val="08055CAB"/>
    <w:rsid w:val="08B51480"/>
    <w:rsid w:val="08F17FDE"/>
    <w:rsid w:val="092B7077"/>
    <w:rsid w:val="093A0A96"/>
    <w:rsid w:val="098B21E0"/>
    <w:rsid w:val="0A037FC9"/>
    <w:rsid w:val="0A0A75A9"/>
    <w:rsid w:val="0A187F18"/>
    <w:rsid w:val="0A424F95"/>
    <w:rsid w:val="0A8C6210"/>
    <w:rsid w:val="0AB15C77"/>
    <w:rsid w:val="0AD025A1"/>
    <w:rsid w:val="0B094785"/>
    <w:rsid w:val="0BAA1044"/>
    <w:rsid w:val="0C2A7A8F"/>
    <w:rsid w:val="0C5B40EC"/>
    <w:rsid w:val="0C85560D"/>
    <w:rsid w:val="0D0504FC"/>
    <w:rsid w:val="0D1129FD"/>
    <w:rsid w:val="0D3D37F2"/>
    <w:rsid w:val="0D4903E8"/>
    <w:rsid w:val="0D5079C9"/>
    <w:rsid w:val="0DAE649D"/>
    <w:rsid w:val="0DE10621"/>
    <w:rsid w:val="0E590AFF"/>
    <w:rsid w:val="0E981627"/>
    <w:rsid w:val="0F39623B"/>
    <w:rsid w:val="101131E1"/>
    <w:rsid w:val="107E2A9F"/>
    <w:rsid w:val="108D4996"/>
    <w:rsid w:val="10AB4F16"/>
    <w:rsid w:val="10B85FB1"/>
    <w:rsid w:val="118045F5"/>
    <w:rsid w:val="121511E1"/>
    <w:rsid w:val="121B7196"/>
    <w:rsid w:val="12E05076"/>
    <w:rsid w:val="12EB3CF0"/>
    <w:rsid w:val="12FB2185"/>
    <w:rsid w:val="136C223D"/>
    <w:rsid w:val="13B2718B"/>
    <w:rsid w:val="15237771"/>
    <w:rsid w:val="154779CB"/>
    <w:rsid w:val="15E52C78"/>
    <w:rsid w:val="15FB06EE"/>
    <w:rsid w:val="17457E73"/>
    <w:rsid w:val="17645A77"/>
    <w:rsid w:val="17940291"/>
    <w:rsid w:val="188B5D59"/>
    <w:rsid w:val="18B305BA"/>
    <w:rsid w:val="190D676E"/>
    <w:rsid w:val="19650358"/>
    <w:rsid w:val="197176FB"/>
    <w:rsid w:val="1990114D"/>
    <w:rsid w:val="1A0E6C42"/>
    <w:rsid w:val="1A2711A4"/>
    <w:rsid w:val="1A98650B"/>
    <w:rsid w:val="1AD35795"/>
    <w:rsid w:val="1AE6196C"/>
    <w:rsid w:val="1AF71484"/>
    <w:rsid w:val="1B010554"/>
    <w:rsid w:val="1B041DF3"/>
    <w:rsid w:val="1B2B3823"/>
    <w:rsid w:val="1C3404B6"/>
    <w:rsid w:val="1C406E5A"/>
    <w:rsid w:val="1C4E4299"/>
    <w:rsid w:val="1C80542A"/>
    <w:rsid w:val="1CD73125"/>
    <w:rsid w:val="1E4A167E"/>
    <w:rsid w:val="1E5E4A36"/>
    <w:rsid w:val="1E824B92"/>
    <w:rsid w:val="1EEE7042"/>
    <w:rsid w:val="1F487090"/>
    <w:rsid w:val="1F78690B"/>
    <w:rsid w:val="1F841754"/>
    <w:rsid w:val="1F971487"/>
    <w:rsid w:val="20270A79"/>
    <w:rsid w:val="202D3B9A"/>
    <w:rsid w:val="20B6593D"/>
    <w:rsid w:val="20EA55E7"/>
    <w:rsid w:val="21222FD3"/>
    <w:rsid w:val="212705E9"/>
    <w:rsid w:val="21B225A8"/>
    <w:rsid w:val="21D342CD"/>
    <w:rsid w:val="22543660"/>
    <w:rsid w:val="22A719E1"/>
    <w:rsid w:val="233614F8"/>
    <w:rsid w:val="237D6BE6"/>
    <w:rsid w:val="23841D23"/>
    <w:rsid w:val="24084702"/>
    <w:rsid w:val="24092228"/>
    <w:rsid w:val="24305A06"/>
    <w:rsid w:val="243E6375"/>
    <w:rsid w:val="250F3E11"/>
    <w:rsid w:val="25D961D0"/>
    <w:rsid w:val="265E0CC2"/>
    <w:rsid w:val="27101CB4"/>
    <w:rsid w:val="275859A0"/>
    <w:rsid w:val="27895B59"/>
    <w:rsid w:val="279A7D67"/>
    <w:rsid w:val="27C60F7B"/>
    <w:rsid w:val="28173165"/>
    <w:rsid w:val="293E4CBA"/>
    <w:rsid w:val="29A547A1"/>
    <w:rsid w:val="29AA0009"/>
    <w:rsid w:val="29E2215B"/>
    <w:rsid w:val="2A73664D"/>
    <w:rsid w:val="2ADC77B5"/>
    <w:rsid w:val="2B942EC2"/>
    <w:rsid w:val="2BC5112A"/>
    <w:rsid w:val="2BEE2995"/>
    <w:rsid w:val="2C9D045A"/>
    <w:rsid w:val="2CFF484D"/>
    <w:rsid w:val="2D272939"/>
    <w:rsid w:val="2D35408E"/>
    <w:rsid w:val="2D852FB3"/>
    <w:rsid w:val="2DEA131C"/>
    <w:rsid w:val="2E1E4E64"/>
    <w:rsid w:val="2F8C1D13"/>
    <w:rsid w:val="307201EB"/>
    <w:rsid w:val="30FC114A"/>
    <w:rsid w:val="31210BB1"/>
    <w:rsid w:val="31D211D1"/>
    <w:rsid w:val="31E3230A"/>
    <w:rsid w:val="320F0B70"/>
    <w:rsid w:val="32951856"/>
    <w:rsid w:val="32C75788"/>
    <w:rsid w:val="32C80AC1"/>
    <w:rsid w:val="333B41A8"/>
    <w:rsid w:val="337A6C9E"/>
    <w:rsid w:val="339A10EE"/>
    <w:rsid w:val="33B3775E"/>
    <w:rsid w:val="34713BFD"/>
    <w:rsid w:val="35577297"/>
    <w:rsid w:val="35AE2C2F"/>
    <w:rsid w:val="35D57A05"/>
    <w:rsid w:val="35EA1A7A"/>
    <w:rsid w:val="35EF127D"/>
    <w:rsid w:val="360A60B7"/>
    <w:rsid w:val="36C4095C"/>
    <w:rsid w:val="36DF7544"/>
    <w:rsid w:val="37C311EC"/>
    <w:rsid w:val="39460362"/>
    <w:rsid w:val="396629B0"/>
    <w:rsid w:val="399550F5"/>
    <w:rsid w:val="39AC56D7"/>
    <w:rsid w:val="39ED1F78"/>
    <w:rsid w:val="3A1E65D5"/>
    <w:rsid w:val="3A354BCD"/>
    <w:rsid w:val="3A461688"/>
    <w:rsid w:val="3AE327E8"/>
    <w:rsid w:val="3AF70BD4"/>
    <w:rsid w:val="3B261CFB"/>
    <w:rsid w:val="3B2A2877"/>
    <w:rsid w:val="3B8827F6"/>
    <w:rsid w:val="3BAF67A1"/>
    <w:rsid w:val="3C157564"/>
    <w:rsid w:val="3CAF1767"/>
    <w:rsid w:val="3D1F122F"/>
    <w:rsid w:val="3DDD2303"/>
    <w:rsid w:val="3E642A25"/>
    <w:rsid w:val="3E774506"/>
    <w:rsid w:val="3E9230EE"/>
    <w:rsid w:val="3FD339BE"/>
    <w:rsid w:val="40243DD3"/>
    <w:rsid w:val="402B37FA"/>
    <w:rsid w:val="40743C2F"/>
    <w:rsid w:val="407736BD"/>
    <w:rsid w:val="409A1BD8"/>
    <w:rsid w:val="419E1DAA"/>
    <w:rsid w:val="41DD7C7C"/>
    <w:rsid w:val="427174BE"/>
    <w:rsid w:val="43BF7091"/>
    <w:rsid w:val="446C618F"/>
    <w:rsid w:val="452B1BA6"/>
    <w:rsid w:val="45EF7078"/>
    <w:rsid w:val="46767799"/>
    <w:rsid w:val="46EB3CE3"/>
    <w:rsid w:val="4712301E"/>
    <w:rsid w:val="473311E6"/>
    <w:rsid w:val="473C009B"/>
    <w:rsid w:val="47422CC4"/>
    <w:rsid w:val="47525B10"/>
    <w:rsid w:val="47C84024"/>
    <w:rsid w:val="47EA7AF7"/>
    <w:rsid w:val="48171D76"/>
    <w:rsid w:val="49900B72"/>
    <w:rsid w:val="49A10689"/>
    <w:rsid w:val="49FF6D87"/>
    <w:rsid w:val="4A123335"/>
    <w:rsid w:val="4ACE1952"/>
    <w:rsid w:val="4AE65862"/>
    <w:rsid w:val="4B1F3F5B"/>
    <w:rsid w:val="4B3078C0"/>
    <w:rsid w:val="4B3612A5"/>
    <w:rsid w:val="4B49547C"/>
    <w:rsid w:val="4B645E12"/>
    <w:rsid w:val="4BA34B8C"/>
    <w:rsid w:val="4BA821A3"/>
    <w:rsid w:val="4CD80866"/>
    <w:rsid w:val="4E355844"/>
    <w:rsid w:val="4E8F13F8"/>
    <w:rsid w:val="4EA84268"/>
    <w:rsid w:val="4EBE1CDD"/>
    <w:rsid w:val="4EC93618"/>
    <w:rsid w:val="4EF13E61"/>
    <w:rsid w:val="4F03690A"/>
    <w:rsid w:val="4F310701"/>
    <w:rsid w:val="4F773914"/>
    <w:rsid w:val="4FB530E0"/>
    <w:rsid w:val="4FC450D1"/>
    <w:rsid w:val="503264DF"/>
    <w:rsid w:val="50652B38"/>
    <w:rsid w:val="50811214"/>
    <w:rsid w:val="50B138A7"/>
    <w:rsid w:val="51D63E1C"/>
    <w:rsid w:val="51E11F6A"/>
    <w:rsid w:val="531B4AB8"/>
    <w:rsid w:val="53603363"/>
    <w:rsid w:val="53C02053"/>
    <w:rsid w:val="53CE651E"/>
    <w:rsid w:val="545A6004"/>
    <w:rsid w:val="54AD082A"/>
    <w:rsid w:val="54D71020"/>
    <w:rsid w:val="557430F6"/>
    <w:rsid w:val="559317CE"/>
    <w:rsid w:val="55983288"/>
    <w:rsid w:val="56066443"/>
    <w:rsid w:val="56222B52"/>
    <w:rsid w:val="56576C9F"/>
    <w:rsid w:val="56A25A40"/>
    <w:rsid w:val="56D26326"/>
    <w:rsid w:val="577E025B"/>
    <w:rsid w:val="586E02D0"/>
    <w:rsid w:val="58B71C77"/>
    <w:rsid w:val="58B8779D"/>
    <w:rsid w:val="58BE3005"/>
    <w:rsid w:val="594A4899"/>
    <w:rsid w:val="599F152D"/>
    <w:rsid w:val="59A73A9A"/>
    <w:rsid w:val="5A64198B"/>
    <w:rsid w:val="5AA621B0"/>
    <w:rsid w:val="5B264E92"/>
    <w:rsid w:val="5B37709F"/>
    <w:rsid w:val="5BB20573"/>
    <w:rsid w:val="5CEF23AD"/>
    <w:rsid w:val="5D3C099D"/>
    <w:rsid w:val="5E035846"/>
    <w:rsid w:val="5E916AC6"/>
    <w:rsid w:val="5ECA7475"/>
    <w:rsid w:val="5F1514A5"/>
    <w:rsid w:val="5F8D4A8E"/>
    <w:rsid w:val="5FAB3BB8"/>
    <w:rsid w:val="5FBF7663"/>
    <w:rsid w:val="5FCF3A4F"/>
    <w:rsid w:val="60583D40"/>
    <w:rsid w:val="60695F4D"/>
    <w:rsid w:val="60FF79D0"/>
    <w:rsid w:val="612B495E"/>
    <w:rsid w:val="61C22EC9"/>
    <w:rsid w:val="6239194F"/>
    <w:rsid w:val="630C2BBF"/>
    <w:rsid w:val="631F28F3"/>
    <w:rsid w:val="63732C3E"/>
    <w:rsid w:val="64245C84"/>
    <w:rsid w:val="642E6B65"/>
    <w:rsid w:val="649261B6"/>
    <w:rsid w:val="65F75DA9"/>
    <w:rsid w:val="66CC6398"/>
    <w:rsid w:val="66D41C46"/>
    <w:rsid w:val="67185FD7"/>
    <w:rsid w:val="674C5C80"/>
    <w:rsid w:val="677C069A"/>
    <w:rsid w:val="680447AD"/>
    <w:rsid w:val="6821710D"/>
    <w:rsid w:val="68460921"/>
    <w:rsid w:val="688B0A2A"/>
    <w:rsid w:val="69373326"/>
    <w:rsid w:val="69392234"/>
    <w:rsid w:val="696848C8"/>
    <w:rsid w:val="697B284D"/>
    <w:rsid w:val="69A51678"/>
    <w:rsid w:val="69B875FD"/>
    <w:rsid w:val="6A1011E7"/>
    <w:rsid w:val="6A3F7D1E"/>
    <w:rsid w:val="6B3709F5"/>
    <w:rsid w:val="6B4355EC"/>
    <w:rsid w:val="6B673089"/>
    <w:rsid w:val="6B8D28B4"/>
    <w:rsid w:val="6BAA1F4C"/>
    <w:rsid w:val="6BF70D80"/>
    <w:rsid w:val="6CB93DB8"/>
    <w:rsid w:val="6D2154B9"/>
    <w:rsid w:val="6D390A55"/>
    <w:rsid w:val="6D77117E"/>
    <w:rsid w:val="6DD30EA9"/>
    <w:rsid w:val="6DE44E65"/>
    <w:rsid w:val="6DE719AC"/>
    <w:rsid w:val="6E2C2368"/>
    <w:rsid w:val="6E330487"/>
    <w:rsid w:val="6E453429"/>
    <w:rsid w:val="6F295411"/>
    <w:rsid w:val="6F617ACF"/>
    <w:rsid w:val="6FFE5F86"/>
    <w:rsid w:val="70141305"/>
    <w:rsid w:val="70453BB5"/>
    <w:rsid w:val="70B30B1E"/>
    <w:rsid w:val="70BA3C5B"/>
    <w:rsid w:val="71EF5B86"/>
    <w:rsid w:val="72282783"/>
    <w:rsid w:val="73054BB7"/>
    <w:rsid w:val="747607E0"/>
    <w:rsid w:val="748E1315"/>
    <w:rsid w:val="74BA06CD"/>
    <w:rsid w:val="74BD1F6B"/>
    <w:rsid w:val="74CC6652"/>
    <w:rsid w:val="75114033"/>
    <w:rsid w:val="75994786"/>
    <w:rsid w:val="75D018AE"/>
    <w:rsid w:val="75D4756D"/>
    <w:rsid w:val="76CE0460"/>
    <w:rsid w:val="77644920"/>
    <w:rsid w:val="77E45A61"/>
    <w:rsid w:val="785D694A"/>
    <w:rsid w:val="78D45AD6"/>
    <w:rsid w:val="79273E57"/>
    <w:rsid w:val="79322A1F"/>
    <w:rsid w:val="793622EC"/>
    <w:rsid w:val="79AB6836"/>
    <w:rsid w:val="7AA00365"/>
    <w:rsid w:val="7AE21137"/>
    <w:rsid w:val="7B1D19B6"/>
    <w:rsid w:val="7B4E7DC1"/>
    <w:rsid w:val="7B7A0BB6"/>
    <w:rsid w:val="7B8C75F6"/>
    <w:rsid w:val="7BB66A5C"/>
    <w:rsid w:val="7C2E374F"/>
    <w:rsid w:val="7C480CB4"/>
    <w:rsid w:val="7C694787"/>
    <w:rsid w:val="7CB974BC"/>
    <w:rsid w:val="7CCC3693"/>
    <w:rsid w:val="7D456FA2"/>
    <w:rsid w:val="7D875C00"/>
    <w:rsid w:val="7D8F257A"/>
    <w:rsid w:val="7DB008BF"/>
    <w:rsid w:val="7F0A2251"/>
    <w:rsid w:val="7FF60A27"/>
    <w:rsid w:val="BFEEEAB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等线" w:hAnsi="等线" w:eastAsia="等线" w:cs="Times New Roman"/>
      <w:kern w:val="2"/>
      <w:sz w:val="21"/>
      <w:szCs w:val="22"/>
      <w:lang w:val="en-US" w:eastAsia="zh-CN" w:bidi="ar-SA"/>
    </w:rPr>
  </w:style>
  <w:style w:type="paragraph" w:styleId="2">
    <w:name w:val="heading 1"/>
    <w:basedOn w:val="1"/>
    <w:next w:val="1"/>
    <w:link w:val="7"/>
    <w:qFormat/>
    <w:uiPriority w:val="9"/>
    <w:pPr>
      <w:keepNext/>
      <w:keepLines/>
      <w:spacing w:before="340" w:after="330" w:line="578" w:lineRule="auto"/>
      <w:outlineLvl w:val="0"/>
    </w:pPr>
    <w:rPr>
      <w:b/>
      <w:bCs/>
      <w:kern w:val="44"/>
      <w:sz w:val="44"/>
      <w:szCs w:val="44"/>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9"/>
    <w:qFormat/>
    <w:uiPriority w:val="0"/>
    <w:pPr>
      <w:tabs>
        <w:tab w:val="center" w:pos="4153"/>
        <w:tab w:val="right" w:pos="8306"/>
      </w:tabs>
      <w:snapToGrid w:val="0"/>
      <w:jc w:val="left"/>
    </w:pPr>
    <w:rPr>
      <w:sz w:val="18"/>
      <w:szCs w:val="18"/>
    </w:rPr>
  </w:style>
  <w:style w:type="paragraph" w:styleId="4">
    <w:name w:val="header"/>
    <w:basedOn w:val="1"/>
    <w:link w:val="8"/>
    <w:qFormat/>
    <w:uiPriority w:val="0"/>
    <w:pPr>
      <w:pBdr>
        <w:bottom w:val="single" w:color="auto" w:sz="6" w:space="1"/>
      </w:pBdr>
      <w:tabs>
        <w:tab w:val="center" w:pos="4153"/>
        <w:tab w:val="right" w:pos="8306"/>
      </w:tabs>
      <w:snapToGrid w:val="0"/>
      <w:jc w:val="center"/>
    </w:pPr>
    <w:rPr>
      <w:sz w:val="18"/>
      <w:szCs w:val="18"/>
    </w:rPr>
  </w:style>
  <w:style w:type="character" w:customStyle="1" w:styleId="7">
    <w:name w:val="标题 1 字符"/>
    <w:link w:val="2"/>
    <w:semiHidden/>
    <w:qFormat/>
    <w:uiPriority w:val="0"/>
    <w:rPr>
      <w:b/>
      <w:bCs/>
      <w:kern w:val="44"/>
      <w:sz w:val="44"/>
      <w:szCs w:val="44"/>
    </w:rPr>
  </w:style>
  <w:style w:type="character" w:customStyle="1" w:styleId="8">
    <w:name w:val="页眉 字符"/>
    <w:link w:val="4"/>
    <w:semiHidden/>
    <w:qFormat/>
    <w:uiPriority w:val="0"/>
    <w:rPr>
      <w:sz w:val="18"/>
      <w:szCs w:val="18"/>
    </w:rPr>
  </w:style>
  <w:style w:type="character" w:customStyle="1" w:styleId="9">
    <w:name w:val="页脚 字符"/>
    <w:link w:val="3"/>
    <w:semiHidden/>
    <w:qFormat/>
    <w:uiPriority w:val="0"/>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1682</Words>
  <Characters>1742</Characters>
  <Lines>9</Lines>
  <Paragraphs>2</Paragraphs>
  <TotalTime>2</TotalTime>
  <ScaleCrop>false</ScaleCrop>
  <LinksUpToDate>false</LinksUpToDate>
  <CharactersWithSpaces>1754</CharactersWithSpaces>
  <Application>WPS Office_11.8.2.10489_F1E327BC-269C-435d-A152-05C5408002CA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2023-03-22T18:48:00Z</dcterms:created>
  <dc:creator>511498680@qq.com</dc:creator>
  <cp:lastModifiedBy>greatwall</cp:lastModifiedBy>
  <cp:lastPrinted>2026-06-08T16:07:00Z</cp:lastPrinted>
  <dcterms:modified xsi:type="dcterms:W3CDTF">2026-06-10T16:19:07Z</dcterms:modified>
  <dc:title>511498680@qq.com</dc:title>
  <cp:revision>300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2052-11.8.2.10489</vt:lpwstr>
  </property>
  <property fmtid="{D5CDD505-2E9C-101B-9397-08002B2CF9AE}" pid="3" name="ICV">
    <vt:lpwstr>18481B6B53BE481F9E18AB2428D54B49_12</vt:lpwstr>
  </property>
  <property fmtid="{D5CDD505-2E9C-101B-9397-08002B2CF9AE}" pid="4" name="KSOTemplateDocerSaveRecord">
    <vt:lpwstr>eyJoZGlkIjoiMTAzNWQ4ZTVjZTg2N2E4ZTJmYTgyMDA1NTVlYTE3MDYiLCJ1c2VySWQiOiIyMjQ4NjYyMTIifQ==</vt:lpwstr>
  </property>
</Properties>
</file>